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53F4" w14:textId="77777777" w:rsidR="00546802" w:rsidRDefault="003B30A5" w:rsidP="00546802">
      <w:pPr>
        <w:spacing w:after="0" w:line="240" w:lineRule="auto"/>
        <w:jc w:val="center"/>
        <w:rPr>
          <w:rFonts w:ascii="Arial" w:hAnsi="Arial" w:cs="Arial"/>
          <w:b/>
          <w:sz w:val="36"/>
          <w:szCs w:val="36"/>
        </w:rPr>
      </w:pPr>
      <w:r w:rsidRPr="003B30A5">
        <w:rPr>
          <w:rFonts w:ascii="Arial" w:hAnsi="Arial" w:cs="Arial"/>
          <w:b/>
          <w:sz w:val="40"/>
          <w:szCs w:val="40"/>
        </w:rPr>
        <w:t>Backwell Residents Association</w:t>
      </w:r>
      <w:r w:rsidR="00546802">
        <w:rPr>
          <w:rFonts w:ascii="Arial" w:hAnsi="Arial" w:cs="Arial"/>
          <w:b/>
          <w:sz w:val="40"/>
          <w:szCs w:val="40"/>
        </w:rPr>
        <w:t xml:space="preserve"> </w:t>
      </w:r>
      <w:r w:rsidRPr="00546802">
        <w:rPr>
          <w:rFonts w:ascii="Arial" w:hAnsi="Arial" w:cs="Arial"/>
          <w:b/>
          <w:sz w:val="40"/>
          <w:szCs w:val="40"/>
        </w:rPr>
        <w:t>N</w:t>
      </w:r>
      <w:r w:rsidR="004F45AE" w:rsidRPr="00546802">
        <w:rPr>
          <w:rFonts w:ascii="Arial" w:hAnsi="Arial" w:cs="Arial"/>
          <w:b/>
          <w:sz w:val="40"/>
          <w:szCs w:val="40"/>
        </w:rPr>
        <w:t xml:space="preserve">ewsletter </w:t>
      </w:r>
    </w:p>
    <w:p w14:paraId="2AFBC8C9" w14:textId="332A8DCA" w:rsidR="003B30A5" w:rsidRDefault="00546802" w:rsidP="00546802">
      <w:pPr>
        <w:spacing w:after="0" w:line="240" w:lineRule="auto"/>
        <w:jc w:val="center"/>
        <w:rPr>
          <w:rFonts w:ascii="Arial" w:hAnsi="Arial" w:cs="Arial"/>
          <w:b/>
          <w:sz w:val="36"/>
          <w:szCs w:val="36"/>
        </w:rPr>
      </w:pPr>
      <w:r>
        <w:rPr>
          <w:rFonts w:ascii="Arial" w:hAnsi="Arial" w:cs="Arial"/>
          <w:b/>
          <w:sz w:val="36"/>
          <w:szCs w:val="36"/>
        </w:rPr>
        <w:t xml:space="preserve">March </w:t>
      </w:r>
      <w:r w:rsidR="00197EE1">
        <w:rPr>
          <w:rFonts w:ascii="Arial" w:hAnsi="Arial" w:cs="Arial"/>
          <w:b/>
          <w:sz w:val="36"/>
          <w:szCs w:val="36"/>
        </w:rPr>
        <w:t>2023</w:t>
      </w:r>
    </w:p>
    <w:p w14:paraId="51709A1C" w14:textId="77777777" w:rsidR="00C57C52" w:rsidRPr="006D0F9F" w:rsidRDefault="00C57C52" w:rsidP="007113CB">
      <w:pPr>
        <w:spacing w:after="0" w:line="240" w:lineRule="auto"/>
        <w:jc w:val="center"/>
        <w:rPr>
          <w:rFonts w:ascii="Arial" w:hAnsi="Arial" w:cs="Arial"/>
          <w:bCs/>
          <w:sz w:val="20"/>
          <w:szCs w:val="20"/>
        </w:rPr>
      </w:pPr>
    </w:p>
    <w:tbl>
      <w:tblPr>
        <w:tblStyle w:val="TableGrid"/>
        <w:tblW w:w="0" w:type="auto"/>
        <w:tblLook w:val="04A0" w:firstRow="1" w:lastRow="0" w:firstColumn="1" w:lastColumn="0" w:noHBand="0" w:noVBand="1"/>
      </w:tblPr>
      <w:tblGrid>
        <w:gridCol w:w="9628"/>
      </w:tblGrid>
      <w:tr w:rsidR="00C57C52" w14:paraId="1C375E6D" w14:textId="77777777" w:rsidTr="00C57C52">
        <w:tc>
          <w:tcPr>
            <w:tcW w:w="9628" w:type="dxa"/>
          </w:tcPr>
          <w:p w14:paraId="6F046483" w14:textId="77777777" w:rsidR="0087329E" w:rsidRDefault="00C57C52" w:rsidP="00C57C52">
            <w:pPr>
              <w:jc w:val="center"/>
              <w:rPr>
                <w:rFonts w:ascii="Arial" w:hAnsi="Arial" w:cs="Arial"/>
                <w:b/>
              </w:rPr>
            </w:pPr>
            <w:r>
              <w:rPr>
                <w:rFonts w:ascii="Arial" w:hAnsi="Arial" w:cs="Arial"/>
                <w:b/>
              </w:rPr>
              <w:t>C</w:t>
            </w:r>
            <w:r w:rsidRPr="00792BF3">
              <w:rPr>
                <w:rFonts w:ascii="Arial" w:hAnsi="Arial" w:cs="Arial"/>
                <w:b/>
              </w:rPr>
              <w:t>ome to our AGM on Tuesday</w:t>
            </w:r>
            <w:r>
              <w:rPr>
                <w:rFonts w:ascii="Arial" w:hAnsi="Arial" w:cs="Arial"/>
                <w:b/>
              </w:rPr>
              <w:t xml:space="preserve"> 18</w:t>
            </w:r>
            <w:r w:rsidRPr="006D2F52">
              <w:rPr>
                <w:rFonts w:ascii="Arial" w:hAnsi="Arial" w:cs="Arial"/>
                <w:b/>
                <w:vertAlign w:val="superscript"/>
              </w:rPr>
              <w:t>th</w:t>
            </w:r>
            <w:r>
              <w:rPr>
                <w:rFonts w:ascii="Arial" w:hAnsi="Arial" w:cs="Arial"/>
                <w:b/>
              </w:rPr>
              <w:t xml:space="preserve"> April</w:t>
            </w:r>
            <w:r w:rsidRPr="00792BF3">
              <w:rPr>
                <w:rFonts w:ascii="Arial" w:hAnsi="Arial" w:cs="Arial"/>
                <w:b/>
              </w:rPr>
              <w:t xml:space="preserve"> </w:t>
            </w:r>
            <w:r>
              <w:rPr>
                <w:rFonts w:ascii="Arial" w:hAnsi="Arial" w:cs="Arial"/>
                <w:b/>
              </w:rPr>
              <w:t xml:space="preserve">from </w:t>
            </w:r>
            <w:r w:rsidRPr="00792BF3">
              <w:rPr>
                <w:rFonts w:ascii="Arial" w:hAnsi="Arial" w:cs="Arial"/>
                <w:b/>
              </w:rPr>
              <w:t>7pm</w:t>
            </w:r>
            <w:r>
              <w:rPr>
                <w:rFonts w:ascii="Arial" w:hAnsi="Arial" w:cs="Arial"/>
                <w:b/>
              </w:rPr>
              <w:t xml:space="preserve"> to 9pm </w:t>
            </w:r>
          </w:p>
          <w:p w14:paraId="13EEB906" w14:textId="17673FB9" w:rsidR="00C57C52" w:rsidRDefault="00C57C52" w:rsidP="00C57C52">
            <w:pPr>
              <w:jc w:val="center"/>
              <w:rPr>
                <w:rFonts w:ascii="Arial" w:hAnsi="Arial" w:cs="Arial"/>
                <w:b/>
              </w:rPr>
            </w:pPr>
            <w:r w:rsidRPr="00792BF3">
              <w:rPr>
                <w:rFonts w:ascii="Arial" w:hAnsi="Arial" w:cs="Arial"/>
                <w:b/>
              </w:rPr>
              <w:t>in the Sixth Form Lecture Theatre at Backwell School</w:t>
            </w:r>
          </w:p>
          <w:p w14:paraId="483CD1A7" w14:textId="77777777" w:rsidR="00C57C52" w:rsidRDefault="00C57C52" w:rsidP="00C57C52">
            <w:pPr>
              <w:jc w:val="center"/>
              <w:rPr>
                <w:rFonts w:ascii="Arial" w:hAnsi="Arial" w:cs="Arial"/>
                <w:sz w:val="20"/>
                <w:szCs w:val="20"/>
              </w:rPr>
            </w:pPr>
            <w:r>
              <w:rPr>
                <w:rFonts w:ascii="Arial" w:hAnsi="Arial" w:cs="Arial"/>
                <w:sz w:val="20"/>
                <w:szCs w:val="20"/>
              </w:rPr>
              <w:t>M</w:t>
            </w:r>
            <w:r w:rsidRPr="009E7D15">
              <w:rPr>
                <w:rFonts w:ascii="Arial" w:hAnsi="Arial" w:cs="Arial"/>
                <w:sz w:val="20"/>
                <w:szCs w:val="20"/>
              </w:rPr>
              <w:t>embers and non</w:t>
            </w:r>
            <w:r>
              <w:rPr>
                <w:rFonts w:ascii="Arial" w:hAnsi="Arial" w:cs="Arial"/>
                <w:sz w:val="20"/>
                <w:szCs w:val="20"/>
              </w:rPr>
              <w:t xml:space="preserve"> </w:t>
            </w:r>
            <w:r w:rsidRPr="003033DE">
              <w:rPr>
                <w:rFonts w:ascii="Arial" w:hAnsi="Arial" w:cs="Arial"/>
              </w:rPr>
              <w:t>–</w:t>
            </w:r>
            <w:r w:rsidRPr="009E7D15">
              <w:rPr>
                <w:rFonts w:ascii="Arial" w:hAnsi="Arial" w:cs="Arial"/>
                <w:sz w:val="20"/>
                <w:szCs w:val="20"/>
              </w:rPr>
              <w:t xml:space="preserve"> members are welcome to attend</w:t>
            </w:r>
          </w:p>
          <w:p w14:paraId="46A75367" w14:textId="247D6269" w:rsidR="00C57C52" w:rsidRPr="00C57C52" w:rsidRDefault="00C57C52" w:rsidP="00C57C52">
            <w:pPr>
              <w:jc w:val="center"/>
              <w:rPr>
                <w:rFonts w:ascii="Arial" w:hAnsi="Arial" w:cs="Arial"/>
                <w:sz w:val="20"/>
                <w:szCs w:val="20"/>
              </w:rPr>
            </w:pPr>
            <w:r w:rsidRPr="009E7D15">
              <w:rPr>
                <w:rFonts w:ascii="Arial" w:hAnsi="Arial" w:cs="Arial"/>
                <w:sz w:val="20"/>
                <w:szCs w:val="20"/>
              </w:rPr>
              <w:t>(membership form on the back page)</w:t>
            </w:r>
          </w:p>
        </w:tc>
      </w:tr>
    </w:tbl>
    <w:p w14:paraId="5ABA897F" w14:textId="4139C64C" w:rsidR="003B30A5" w:rsidRPr="006D0F9F" w:rsidRDefault="003B30A5" w:rsidP="00C57C52">
      <w:pPr>
        <w:spacing w:after="0" w:line="240" w:lineRule="auto"/>
        <w:rPr>
          <w:rFonts w:ascii="Arial" w:hAnsi="Arial" w:cs="Arial"/>
          <w:bCs/>
          <w:sz w:val="20"/>
          <w:szCs w:val="20"/>
        </w:rPr>
      </w:pPr>
    </w:p>
    <w:p w14:paraId="5075A9DC" w14:textId="2AF1C832" w:rsidR="003B30A5" w:rsidRPr="003B30A5" w:rsidRDefault="006D2F52" w:rsidP="003033DE">
      <w:pPr>
        <w:spacing w:after="0" w:line="240" w:lineRule="auto"/>
        <w:rPr>
          <w:rFonts w:ascii="Arial" w:eastAsia="Times New Roman" w:hAnsi="Arial" w:cs="Arial"/>
          <w:lang w:eastAsia="en-GB"/>
        </w:rPr>
      </w:pPr>
      <w:r>
        <w:rPr>
          <w:rFonts w:ascii="Arial" w:eastAsia="Times New Roman" w:hAnsi="Arial" w:cs="Arial"/>
          <w:lang w:eastAsia="en-GB"/>
        </w:rPr>
        <w:t xml:space="preserve">The </w:t>
      </w:r>
      <w:r w:rsidR="00170511">
        <w:rPr>
          <w:rFonts w:ascii="Arial" w:eastAsia="Times New Roman" w:hAnsi="Arial" w:cs="Arial"/>
          <w:lang w:eastAsia="en-GB"/>
        </w:rPr>
        <w:t xml:space="preserve">annual </w:t>
      </w:r>
      <w:r>
        <w:rPr>
          <w:rFonts w:ascii="Arial" w:eastAsia="Times New Roman" w:hAnsi="Arial" w:cs="Arial"/>
          <w:lang w:eastAsia="en-GB"/>
        </w:rPr>
        <w:t xml:space="preserve">Backwell Residents Association (BRA) </w:t>
      </w:r>
      <w:r w:rsidR="003B30A5" w:rsidRPr="003B30A5">
        <w:rPr>
          <w:rFonts w:ascii="Arial" w:eastAsia="Times New Roman" w:hAnsi="Arial" w:cs="Arial"/>
          <w:lang w:eastAsia="en-GB"/>
        </w:rPr>
        <w:t xml:space="preserve">Newsletter is delivered to </w:t>
      </w:r>
      <w:r w:rsidR="00F01333">
        <w:rPr>
          <w:rFonts w:ascii="Arial" w:eastAsia="Times New Roman" w:hAnsi="Arial" w:cs="Arial"/>
          <w:lang w:eastAsia="en-GB"/>
        </w:rPr>
        <w:t>2,000</w:t>
      </w:r>
      <w:r w:rsidR="00015E7F">
        <w:rPr>
          <w:rFonts w:ascii="Arial" w:eastAsia="Times New Roman" w:hAnsi="Arial" w:cs="Arial"/>
          <w:lang w:eastAsia="en-GB"/>
        </w:rPr>
        <w:t xml:space="preserve"> plus </w:t>
      </w:r>
      <w:r w:rsidR="003B30A5" w:rsidRPr="003B30A5">
        <w:rPr>
          <w:rFonts w:ascii="Arial" w:eastAsia="Times New Roman" w:hAnsi="Arial" w:cs="Arial"/>
          <w:lang w:eastAsia="en-GB"/>
        </w:rPr>
        <w:t xml:space="preserve">Backwell households by </w:t>
      </w:r>
      <w:r w:rsidR="00E36885">
        <w:rPr>
          <w:rFonts w:ascii="Arial" w:eastAsia="Times New Roman" w:hAnsi="Arial" w:cs="Arial"/>
          <w:lang w:eastAsia="en-GB"/>
        </w:rPr>
        <w:t>its</w:t>
      </w:r>
      <w:r w:rsidR="003B30A5" w:rsidRPr="003B30A5">
        <w:rPr>
          <w:rFonts w:ascii="Arial" w:eastAsia="Times New Roman" w:hAnsi="Arial" w:cs="Arial"/>
          <w:lang w:eastAsia="en-GB"/>
        </w:rPr>
        <w:t xml:space="preserve"> volunteers, and aims to bring you up to date on </w:t>
      </w:r>
      <w:r w:rsidR="009721F2">
        <w:rPr>
          <w:rFonts w:ascii="Arial" w:eastAsia="Times New Roman" w:hAnsi="Arial" w:cs="Arial"/>
          <w:lang w:eastAsia="en-GB"/>
        </w:rPr>
        <w:t>important village issue</w:t>
      </w:r>
      <w:r w:rsidR="0054664D">
        <w:rPr>
          <w:rFonts w:ascii="Arial" w:eastAsia="Times New Roman" w:hAnsi="Arial" w:cs="Arial"/>
          <w:lang w:eastAsia="en-GB"/>
        </w:rPr>
        <w:t>s</w:t>
      </w:r>
      <w:r w:rsidR="003B30A5" w:rsidRPr="003B30A5">
        <w:rPr>
          <w:rFonts w:ascii="Arial" w:eastAsia="Times New Roman" w:hAnsi="Arial" w:cs="Arial"/>
          <w:lang w:eastAsia="en-GB"/>
        </w:rPr>
        <w:t xml:space="preserve"> prior to our AGM, where you will be able to have your say. Membership of BRA has the advantage of regular email bulletins giving dates for making comments on planning applications, public exhibitions, details of road closures and other</w:t>
      </w:r>
      <w:r w:rsidR="009721F2">
        <w:rPr>
          <w:rFonts w:ascii="Arial" w:eastAsia="Times New Roman" w:hAnsi="Arial" w:cs="Arial"/>
          <w:lang w:eastAsia="en-GB"/>
        </w:rPr>
        <w:t xml:space="preserve"> topic</w:t>
      </w:r>
      <w:r w:rsidR="003B30A5" w:rsidRPr="003B30A5">
        <w:rPr>
          <w:rFonts w:ascii="Arial" w:eastAsia="Times New Roman" w:hAnsi="Arial" w:cs="Arial"/>
          <w:lang w:eastAsia="en-GB"/>
        </w:rPr>
        <w:t xml:space="preserve">s. </w:t>
      </w:r>
    </w:p>
    <w:p w14:paraId="4D022CB8" w14:textId="77777777" w:rsidR="003B30A5" w:rsidRPr="006D0F9F" w:rsidRDefault="003B30A5" w:rsidP="003033DE">
      <w:pPr>
        <w:spacing w:after="0" w:line="240" w:lineRule="auto"/>
        <w:rPr>
          <w:rFonts w:ascii="Arial" w:eastAsia="Times New Roman" w:hAnsi="Arial" w:cs="Arial"/>
          <w:sz w:val="20"/>
          <w:szCs w:val="20"/>
          <w:lang w:eastAsia="en-GB"/>
        </w:rPr>
      </w:pPr>
    </w:p>
    <w:p w14:paraId="63421087" w14:textId="1B2F0437" w:rsidR="00CE026F" w:rsidRDefault="00F01333" w:rsidP="003033DE">
      <w:pPr>
        <w:spacing w:after="0" w:line="240" w:lineRule="auto"/>
        <w:rPr>
          <w:rFonts w:ascii="Arial" w:hAnsi="Arial" w:cs="Arial"/>
          <w:bCs/>
        </w:rPr>
      </w:pPr>
      <w:r>
        <w:rPr>
          <w:rFonts w:ascii="Arial" w:hAnsi="Arial" w:cs="Arial"/>
          <w:bCs/>
        </w:rPr>
        <w:t>Much of this</w:t>
      </w:r>
      <w:r w:rsidR="00BB6953" w:rsidRPr="00BB6953">
        <w:rPr>
          <w:rFonts w:ascii="Arial" w:hAnsi="Arial" w:cs="Arial"/>
          <w:bCs/>
        </w:rPr>
        <w:t xml:space="preserve"> Newsletter </w:t>
      </w:r>
      <w:r>
        <w:rPr>
          <w:rFonts w:ascii="Arial" w:hAnsi="Arial" w:cs="Arial"/>
          <w:bCs/>
        </w:rPr>
        <w:t>concerns</w:t>
      </w:r>
      <w:r w:rsidR="00BB6953" w:rsidRPr="00BB6953">
        <w:rPr>
          <w:rFonts w:ascii="Arial" w:hAnsi="Arial" w:cs="Arial"/>
          <w:bCs/>
        </w:rPr>
        <w:t xml:space="preserve"> the </w:t>
      </w:r>
      <w:r w:rsidR="00BB6953">
        <w:rPr>
          <w:rFonts w:ascii="Arial" w:hAnsi="Arial" w:cs="Arial"/>
          <w:bCs/>
        </w:rPr>
        <w:t>common interests of Backwell and Nailsea</w:t>
      </w:r>
      <w:r w:rsidR="00994E58">
        <w:rPr>
          <w:rFonts w:ascii="Arial" w:hAnsi="Arial" w:cs="Arial"/>
          <w:bCs/>
        </w:rPr>
        <w:t>.</w:t>
      </w:r>
      <w:r w:rsidR="00BB6953">
        <w:rPr>
          <w:rFonts w:ascii="Arial" w:hAnsi="Arial" w:cs="Arial"/>
          <w:bCs/>
        </w:rPr>
        <w:t xml:space="preserve"> The ne</w:t>
      </w:r>
      <w:r>
        <w:rPr>
          <w:rFonts w:ascii="Arial" w:hAnsi="Arial" w:cs="Arial"/>
          <w:bCs/>
        </w:rPr>
        <w:t>w</w:t>
      </w:r>
      <w:r w:rsidR="00BB6953">
        <w:rPr>
          <w:rFonts w:ascii="Arial" w:hAnsi="Arial" w:cs="Arial"/>
          <w:bCs/>
        </w:rPr>
        <w:t xml:space="preserve"> Local Plan for North Somerset may well endanger the attractive area between Nailsea and Backwell, which includes the Lake and parts of Backwell Common. </w:t>
      </w:r>
      <w:r w:rsidR="00AE76D0">
        <w:rPr>
          <w:rFonts w:ascii="Arial" w:hAnsi="Arial" w:cs="Arial"/>
          <w:bCs/>
        </w:rPr>
        <w:t>The map overleaf shows the extent to which this gap has reduced already</w:t>
      </w:r>
      <w:r w:rsidR="007B192D">
        <w:rPr>
          <w:rFonts w:ascii="Arial" w:hAnsi="Arial" w:cs="Arial"/>
          <w:bCs/>
        </w:rPr>
        <w:t xml:space="preserve">, following </w:t>
      </w:r>
      <w:r w:rsidR="00AE76D0">
        <w:rPr>
          <w:rFonts w:ascii="Arial" w:hAnsi="Arial" w:cs="Arial"/>
          <w:bCs/>
        </w:rPr>
        <w:t>some very large</w:t>
      </w:r>
      <w:r>
        <w:rPr>
          <w:rFonts w:ascii="Arial" w:hAnsi="Arial" w:cs="Arial"/>
          <w:bCs/>
        </w:rPr>
        <w:t xml:space="preserve"> housing</w:t>
      </w:r>
      <w:r w:rsidR="000F2406">
        <w:rPr>
          <w:rFonts w:ascii="Arial" w:hAnsi="Arial" w:cs="Arial"/>
          <w:bCs/>
        </w:rPr>
        <w:t xml:space="preserve"> </w:t>
      </w:r>
      <w:r w:rsidR="00AE76D0">
        <w:rPr>
          <w:rFonts w:ascii="Arial" w:hAnsi="Arial" w:cs="Arial"/>
          <w:bCs/>
        </w:rPr>
        <w:t>developments in Nailsea.</w:t>
      </w:r>
    </w:p>
    <w:p w14:paraId="2BD71AE1" w14:textId="77777777" w:rsidR="003033DE" w:rsidRPr="006D0F9F" w:rsidRDefault="003033DE" w:rsidP="003033DE">
      <w:pPr>
        <w:spacing w:after="0" w:line="240" w:lineRule="auto"/>
        <w:rPr>
          <w:rFonts w:ascii="Arial" w:hAnsi="Arial" w:cs="Arial"/>
          <w:bCs/>
          <w:sz w:val="20"/>
          <w:szCs w:val="20"/>
        </w:rPr>
      </w:pPr>
    </w:p>
    <w:p w14:paraId="1E3B4465" w14:textId="6A91FE46" w:rsidR="00197EE1" w:rsidRPr="004F45AE" w:rsidRDefault="00CE026F" w:rsidP="003033DE">
      <w:pPr>
        <w:spacing w:after="0" w:line="240" w:lineRule="auto"/>
        <w:rPr>
          <w:rFonts w:ascii="Arial" w:hAnsi="Arial" w:cs="Arial"/>
          <w:b/>
          <w:u w:val="single"/>
        </w:rPr>
      </w:pPr>
      <w:r w:rsidRPr="004F45AE">
        <w:rPr>
          <w:rFonts w:ascii="Arial" w:hAnsi="Arial" w:cs="Arial"/>
          <w:b/>
          <w:u w:val="single"/>
        </w:rPr>
        <w:t>Gleeson</w:t>
      </w:r>
      <w:r w:rsidR="004D0DBC" w:rsidRPr="004F45AE">
        <w:rPr>
          <w:rFonts w:ascii="Arial" w:hAnsi="Arial" w:cs="Arial"/>
          <w:b/>
          <w:u w:val="single"/>
        </w:rPr>
        <w:t xml:space="preserve"> Site</w:t>
      </w:r>
      <w:r w:rsidRPr="004F45AE">
        <w:rPr>
          <w:rFonts w:ascii="Arial" w:hAnsi="Arial" w:cs="Arial"/>
          <w:b/>
          <w:u w:val="single"/>
        </w:rPr>
        <w:t xml:space="preserve"> </w:t>
      </w:r>
    </w:p>
    <w:p w14:paraId="5B65E029" w14:textId="7DD4AFD9" w:rsidR="008F4ABE" w:rsidRPr="00197EE1" w:rsidRDefault="00994E58" w:rsidP="003033DE">
      <w:pPr>
        <w:spacing w:after="0" w:line="240" w:lineRule="auto"/>
        <w:rPr>
          <w:rFonts w:ascii="Arial" w:hAnsi="Arial" w:cs="Arial"/>
          <w:b/>
          <w:sz w:val="24"/>
          <w:szCs w:val="24"/>
          <w:u w:val="single"/>
        </w:rPr>
      </w:pPr>
      <w:r>
        <w:rPr>
          <w:rFonts w:ascii="Arial" w:hAnsi="Arial" w:cs="Arial"/>
          <w:b/>
          <w:noProof/>
          <w:sz w:val="24"/>
          <w:szCs w:val="24"/>
          <w:u w:val="single"/>
        </w:rPr>
        <w:drawing>
          <wp:anchor distT="0" distB="0" distL="114300" distR="114300" simplePos="0" relativeHeight="251660288" behindDoc="1" locked="0" layoutInCell="1" allowOverlap="1" wp14:anchorId="4A794E84" wp14:editId="20653A9A">
            <wp:simplePos x="0" y="0"/>
            <wp:positionH relativeFrom="margin">
              <wp:align>center</wp:align>
            </wp:positionH>
            <wp:positionV relativeFrom="paragraph">
              <wp:posOffset>175260</wp:posOffset>
            </wp:positionV>
            <wp:extent cx="6408000" cy="3565474"/>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8000" cy="3565474"/>
                    </a:xfrm>
                    <a:prstGeom prst="rect">
                      <a:avLst/>
                    </a:prstGeom>
                  </pic:spPr>
                </pic:pic>
              </a:graphicData>
            </a:graphic>
            <wp14:sizeRelH relativeFrom="margin">
              <wp14:pctWidth>0</wp14:pctWidth>
            </wp14:sizeRelH>
            <wp14:sizeRelV relativeFrom="margin">
              <wp14:pctHeight>0</wp14:pctHeight>
            </wp14:sizeRelV>
          </wp:anchor>
        </w:drawing>
      </w:r>
    </w:p>
    <w:p w14:paraId="15467E6E" w14:textId="77777777" w:rsidR="00994E58" w:rsidRPr="006D0F9F" w:rsidRDefault="00994E58" w:rsidP="003033DE">
      <w:pPr>
        <w:spacing w:after="0" w:line="240" w:lineRule="auto"/>
        <w:rPr>
          <w:rFonts w:ascii="Arial" w:hAnsi="Arial" w:cs="Arial"/>
          <w:sz w:val="20"/>
          <w:szCs w:val="20"/>
        </w:rPr>
      </w:pPr>
    </w:p>
    <w:p w14:paraId="0FF20B99" w14:textId="2A474F20" w:rsidR="006D2D41" w:rsidRDefault="0050455E" w:rsidP="003033DE">
      <w:pPr>
        <w:spacing w:after="0" w:line="240" w:lineRule="auto"/>
        <w:rPr>
          <w:rFonts w:ascii="Arial" w:hAnsi="Arial" w:cs="Arial"/>
        </w:rPr>
      </w:pPr>
      <w:r>
        <w:rPr>
          <w:rFonts w:ascii="Arial" w:hAnsi="Arial" w:cs="Arial"/>
        </w:rPr>
        <w:t>T</w:t>
      </w:r>
      <w:r w:rsidR="006D2F52">
        <w:rPr>
          <w:rFonts w:ascii="Arial" w:hAnsi="Arial" w:cs="Arial"/>
        </w:rPr>
        <w:t xml:space="preserve">he developer, </w:t>
      </w:r>
      <w:r w:rsidR="00AE76D0" w:rsidRPr="00AE76D0">
        <w:rPr>
          <w:rFonts w:ascii="Arial" w:hAnsi="Arial" w:cs="Arial"/>
        </w:rPr>
        <w:t>Gleeson</w:t>
      </w:r>
      <w:r w:rsidR="006D2F52">
        <w:rPr>
          <w:rFonts w:ascii="Arial" w:hAnsi="Arial" w:cs="Arial"/>
        </w:rPr>
        <w:t xml:space="preserve"> Land, </w:t>
      </w:r>
      <w:r w:rsidR="00AE76D0" w:rsidRPr="00AE76D0">
        <w:rPr>
          <w:rFonts w:ascii="Arial" w:hAnsi="Arial" w:cs="Arial"/>
        </w:rPr>
        <w:t xml:space="preserve">has assembled a </w:t>
      </w:r>
      <w:r w:rsidR="00A83604" w:rsidRPr="00AE76D0">
        <w:rPr>
          <w:rFonts w:ascii="Arial" w:hAnsi="Arial" w:cs="Arial"/>
        </w:rPr>
        <w:t>94</w:t>
      </w:r>
      <w:r w:rsidR="00A83604">
        <w:rPr>
          <w:rFonts w:ascii="Arial" w:hAnsi="Arial" w:cs="Arial"/>
        </w:rPr>
        <w:t>-acre</w:t>
      </w:r>
      <w:r w:rsidR="00AE76D0" w:rsidRPr="00AE76D0">
        <w:rPr>
          <w:rFonts w:ascii="Arial" w:hAnsi="Arial" w:cs="Arial"/>
        </w:rPr>
        <w:t xml:space="preserve"> site, and has plans to</w:t>
      </w:r>
      <w:r w:rsidR="006D2F52">
        <w:rPr>
          <w:rFonts w:ascii="Arial" w:hAnsi="Arial" w:cs="Arial"/>
        </w:rPr>
        <w:t xml:space="preserve"> build</w:t>
      </w:r>
      <w:r w:rsidR="00AE76D0" w:rsidRPr="00AE76D0">
        <w:rPr>
          <w:rFonts w:ascii="Arial" w:hAnsi="Arial" w:cs="Arial"/>
        </w:rPr>
        <w:t xml:space="preserve"> 400 new homes, mainly within Nailsea’s boundary, but with part of the site in Backwell Parish. The principal (and possibly only) vehicle access to the site would be via</w:t>
      </w:r>
      <w:r w:rsidR="006D2F52">
        <w:rPr>
          <w:rFonts w:ascii="Arial" w:hAnsi="Arial" w:cs="Arial"/>
        </w:rPr>
        <w:t xml:space="preserve"> </w:t>
      </w:r>
      <w:r w:rsidR="00AE76D0" w:rsidRPr="00AE76D0">
        <w:rPr>
          <w:rFonts w:ascii="Arial" w:hAnsi="Arial" w:cs="Arial"/>
        </w:rPr>
        <w:t xml:space="preserve">a new road off Station Road, </w:t>
      </w:r>
      <w:r w:rsidR="006D2F52">
        <w:rPr>
          <w:rFonts w:ascii="Arial" w:hAnsi="Arial" w:cs="Arial"/>
        </w:rPr>
        <w:t>between</w:t>
      </w:r>
      <w:r w:rsidR="00415A7B">
        <w:rPr>
          <w:rFonts w:ascii="Arial" w:hAnsi="Arial" w:cs="Arial"/>
        </w:rPr>
        <w:t xml:space="preserve"> </w:t>
      </w:r>
      <w:r w:rsidR="00AE76D0" w:rsidRPr="00AE76D0">
        <w:rPr>
          <w:rFonts w:ascii="Arial" w:hAnsi="Arial" w:cs="Arial"/>
        </w:rPr>
        <w:t>the entrance to the Lake car park</w:t>
      </w:r>
      <w:r w:rsidR="006D2F52">
        <w:rPr>
          <w:rFonts w:ascii="Arial" w:hAnsi="Arial" w:cs="Arial"/>
        </w:rPr>
        <w:t>, and the railway bridge. It</w:t>
      </w:r>
      <w:r w:rsidR="00AE76D0" w:rsidRPr="00AE76D0">
        <w:rPr>
          <w:rFonts w:ascii="Arial" w:hAnsi="Arial" w:cs="Arial"/>
        </w:rPr>
        <w:t xml:space="preserve"> would create a major </w:t>
      </w:r>
      <w:r w:rsidR="006D2F52">
        <w:rPr>
          <w:rFonts w:ascii="Arial" w:hAnsi="Arial" w:cs="Arial"/>
        </w:rPr>
        <w:t>extra</w:t>
      </w:r>
      <w:r w:rsidR="00AE76D0" w:rsidRPr="00AE76D0">
        <w:rPr>
          <w:rFonts w:ascii="Arial" w:hAnsi="Arial" w:cs="Arial"/>
        </w:rPr>
        <w:t xml:space="preserve"> traffic issue on the already congested Station Road. </w:t>
      </w:r>
      <w:r w:rsidR="006D2F52">
        <w:rPr>
          <w:rFonts w:ascii="Arial" w:hAnsi="Arial" w:cs="Arial"/>
        </w:rPr>
        <w:t xml:space="preserve">It </w:t>
      </w:r>
      <w:r w:rsidR="00AE76D0" w:rsidRPr="00AE76D0">
        <w:rPr>
          <w:rFonts w:ascii="Arial" w:hAnsi="Arial" w:cs="Arial"/>
        </w:rPr>
        <w:t xml:space="preserve">would be an </w:t>
      </w:r>
      <w:r w:rsidR="006D2F52">
        <w:rPr>
          <w:rFonts w:ascii="Arial" w:hAnsi="Arial" w:cs="Arial"/>
        </w:rPr>
        <w:t>urbanisation of</w:t>
      </w:r>
      <w:r w:rsidR="00AE76D0" w:rsidRPr="00AE76D0">
        <w:rPr>
          <w:rFonts w:ascii="Arial" w:hAnsi="Arial" w:cs="Arial"/>
        </w:rPr>
        <w:t xml:space="preserve"> what is currently tranquil countryside, and would severely compromise the </w:t>
      </w:r>
      <w:r w:rsidR="006D2F52">
        <w:rPr>
          <w:rFonts w:ascii="Arial" w:hAnsi="Arial" w:cs="Arial"/>
        </w:rPr>
        <w:t>pres</w:t>
      </w:r>
      <w:r w:rsidR="00AE76D0" w:rsidRPr="00AE76D0">
        <w:rPr>
          <w:rFonts w:ascii="Arial" w:hAnsi="Arial" w:cs="Arial"/>
        </w:rPr>
        <w:t>ent Nailsea</w:t>
      </w:r>
      <w:r w:rsidR="002812C2">
        <w:rPr>
          <w:rFonts w:ascii="Arial" w:hAnsi="Arial" w:cs="Arial"/>
        </w:rPr>
        <w:t xml:space="preserve"> </w:t>
      </w:r>
      <w:r w:rsidR="00AE76D0" w:rsidRPr="00AE76D0">
        <w:rPr>
          <w:rFonts w:ascii="Arial" w:hAnsi="Arial" w:cs="Arial"/>
        </w:rPr>
        <w:t>/</w:t>
      </w:r>
      <w:r w:rsidR="002812C2">
        <w:rPr>
          <w:rFonts w:ascii="Arial" w:hAnsi="Arial" w:cs="Arial"/>
        </w:rPr>
        <w:t xml:space="preserve"> </w:t>
      </w:r>
      <w:r w:rsidR="00AE76D0" w:rsidRPr="00AE76D0">
        <w:rPr>
          <w:rFonts w:ascii="Arial" w:hAnsi="Arial" w:cs="Arial"/>
        </w:rPr>
        <w:t>Backwell Strategic Gap.</w:t>
      </w:r>
      <w:r w:rsidR="007B192D">
        <w:rPr>
          <w:rFonts w:ascii="Arial" w:hAnsi="Arial" w:cs="Arial"/>
        </w:rPr>
        <w:t xml:space="preserve"> </w:t>
      </w:r>
      <w:r w:rsidR="00AE76D0" w:rsidRPr="00AE76D0">
        <w:rPr>
          <w:rFonts w:ascii="Arial" w:hAnsi="Arial" w:cs="Arial"/>
        </w:rPr>
        <w:t>So far</w:t>
      </w:r>
      <w:r w:rsidR="003033DE">
        <w:rPr>
          <w:rFonts w:ascii="Arial" w:hAnsi="Arial" w:cs="Arial"/>
        </w:rPr>
        <w:t>,</w:t>
      </w:r>
      <w:r w:rsidR="00AE76D0" w:rsidRPr="00AE76D0">
        <w:rPr>
          <w:rFonts w:ascii="Arial" w:hAnsi="Arial" w:cs="Arial"/>
        </w:rPr>
        <w:t xml:space="preserve"> the developer </w:t>
      </w:r>
      <w:r w:rsidR="009721F2">
        <w:rPr>
          <w:rFonts w:ascii="Arial" w:hAnsi="Arial" w:cs="Arial"/>
        </w:rPr>
        <w:t>ha</w:t>
      </w:r>
      <w:r w:rsidR="00AE76D0" w:rsidRPr="00AE76D0">
        <w:rPr>
          <w:rFonts w:ascii="Arial" w:hAnsi="Arial" w:cs="Arial"/>
        </w:rPr>
        <w:t>s only test</w:t>
      </w:r>
      <w:r w:rsidR="009721F2">
        <w:rPr>
          <w:rFonts w:ascii="Arial" w:hAnsi="Arial" w:cs="Arial"/>
        </w:rPr>
        <w:t>ed</w:t>
      </w:r>
      <w:r w:rsidR="00AE76D0" w:rsidRPr="00AE76D0">
        <w:rPr>
          <w:rFonts w:ascii="Arial" w:hAnsi="Arial" w:cs="Arial"/>
        </w:rPr>
        <w:t xml:space="preserve"> out proposals</w:t>
      </w:r>
      <w:r w:rsidR="006D2F52">
        <w:rPr>
          <w:rFonts w:ascii="Arial" w:hAnsi="Arial" w:cs="Arial"/>
        </w:rPr>
        <w:t xml:space="preserve">, </w:t>
      </w:r>
      <w:r w:rsidR="00AE76D0" w:rsidRPr="00AE76D0">
        <w:rPr>
          <w:rFonts w:ascii="Arial" w:hAnsi="Arial" w:cs="Arial"/>
        </w:rPr>
        <w:t>prior to submitting an outline planning application.</w:t>
      </w:r>
    </w:p>
    <w:p w14:paraId="55F47FAB" w14:textId="0E00E95A" w:rsidR="00C57C52" w:rsidRDefault="00C57C52" w:rsidP="00015E7F">
      <w:pPr>
        <w:spacing w:after="0" w:line="240" w:lineRule="auto"/>
        <w:rPr>
          <w:rFonts w:ascii="Arial" w:hAnsi="Arial" w:cs="Arial"/>
          <w:b/>
          <w:bCs/>
          <w:u w:val="single"/>
        </w:rPr>
      </w:pPr>
      <w:r w:rsidRPr="004F45AE">
        <w:rPr>
          <w:rFonts w:ascii="Arial" w:hAnsi="Arial" w:cs="Arial"/>
          <w:b/>
          <w:bCs/>
          <w:noProof/>
          <w:u w:val="single"/>
          <w14:ligatures w14:val="standardContextual"/>
        </w:rPr>
        <w:lastRenderedPageBreak/>
        <w:drawing>
          <wp:anchor distT="0" distB="0" distL="114300" distR="114300" simplePos="0" relativeHeight="251664384" behindDoc="1" locked="0" layoutInCell="1" allowOverlap="1" wp14:anchorId="1FC8841C" wp14:editId="65E050C3">
            <wp:simplePos x="0" y="0"/>
            <wp:positionH relativeFrom="margin">
              <wp:align>center</wp:align>
            </wp:positionH>
            <wp:positionV relativeFrom="paragraph">
              <wp:posOffset>326551</wp:posOffset>
            </wp:positionV>
            <wp:extent cx="6408000" cy="3657600"/>
            <wp:effectExtent l="0" t="0" r="0" b="0"/>
            <wp:wrapTight wrapText="bothSides">
              <wp:wrapPolygon edited="0">
                <wp:start x="0" y="0"/>
                <wp:lineTo x="0" y="21488"/>
                <wp:lineTo x="21512" y="21488"/>
                <wp:lineTo x="215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8000" cy="3657600"/>
                    </a:xfrm>
                    <a:prstGeom prst="rect">
                      <a:avLst/>
                    </a:prstGeom>
                  </pic:spPr>
                </pic:pic>
              </a:graphicData>
            </a:graphic>
            <wp14:sizeRelH relativeFrom="margin">
              <wp14:pctWidth>0</wp14:pctWidth>
            </wp14:sizeRelH>
            <wp14:sizeRelV relativeFrom="margin">
              <wp14:pctHeight>0</wp14:pctHeight>
            </wp14:sizeRelV>
          </wp:anchor>
        </w:drawing>
      </w:r>
      <w:r w:rsidRPr="004F45AE">
        <w:rPr>
          <w:rFonts w:ascii="Arial" w:hAnsi="Arial" w:cs="Arial"/>
          <w:b/>
          <w:bCs/>
          <w:u w:val="single"/>
        </w:rPr>
        <w:t xml:space="preserve">Recent Past, Current &amp; Potential </w:t>
      </w:r>
      <w:r w:rsidRPr="004F45AE">
        <w:rPr>
          <w:rFonts w:ascii="Arial" w:hAnsi="Arial" w:cs="Arial"/>
          <w:b/>
          <w:bCs/>
          <w:u w:val="single"/>
          <w14:ligatures w14:val="all"/>
        </w:rPr>
        <w:t>Development</w:t>
      </w:r>
      <w:r w:rsidRPr="004F45AE">
        <w:rPr>
          <w:rFonts w:ascii="Arial" w:hAnsi="Arial" w:cs="Arial"/>
          <w:b/>
          <w:bCs/>
          <w:u w:val="single"/>
        </w:rPr>
        <w:t xml:space="preserve"> Map</w:t>
      </w:r>
    </w:p>
    <w:p w14:paraId="5404CE6D" w14:textId="77777777" w:rsidR="004F45AE" w:rsidRPr="004F45AE" w:rsidRDefault="004F45AE" w:rsidP="00015E7F">
      <w:pPr>
        <w:spacing w:after="0" w:line="240" w:lineRule="auto"/>
        <w:rPr>
          <w:rFonts w:ascii="Arial" w:hAnsi="Arial" w:cs="Arial"/>
          <w:sz w:val="20"/>
          <w:szCs w:val="20"/>
        </w:rPr>
      </w:pPr>
    </w:p>
    <w:p w14:paraId="1FD2971E" w14:textId="4CCD87C0" w:rsidR="00C57C52" w:rsidRPr="006D0F9F" w:rsidRDefault="00C57C52" w:rsidP="00C57C52">
      <w:pPr>
        <w:spacing w:after="0" w:line="240" w:lineRule="auto"/>
        <w:rPr>
          <w:rFonts w:ascii="Arial" w:eastAsia="Times New Roman" w:hAnsi="Arial" w:cs="Arial"/>
          <w:lang w:eastAsia="en-GB"/>
        </w:rPr>
      </w:pPr>
    </w:p>
    <w:tbl>
      <w:tblPr>
        <w:tblStyle w:val="TableGrid"/>
        <w:tblW w:w="9923" w:type="dxa"/>
        <w:tblInd w:w="-5" w:type="dxa"/>
        <w:tblLayout w:type="fixed"/>
        <w:tblLook w:val="04A0" w:firstRow="1" w:lastRow="0" w:firstColumn="1" w:lastColumn="0" w:noHBand="0" w:noVBand="1"/>
      </w:tblPr>
      <w:tblGrid>
        <w:gridCol w:w="912"/>
        <w:gridCol w:w="2552"/>
        <w:gridCol w:w="931"/>
        <w:gridCol w:w="1701"/>
        <w:gridCol w:w="3827"/>
      </w:tblGrid>
      <w:tr w:rsidR="00C57C52" w:rsidRPr="00573DE4" w14:paraId="7DB4007F" w14:textId="77777777" w:rsidTr="007B711C">
        <w:tc>
          <w:tcPr>
            <w:tcW w:w="912" w:type="dxa"/>
          </w:tcPr>
          <w:p w14:paraId="6CFC2520" w14:textId="08167EA5" w:rsidR="00C57C52" w:rsidRPr="00573DE4" w:rsidRDefault="00C57C52" w:rsidP="007B711C">
            <w:pPr>
              <w:rPr>
                <w:rFonts w:ascii="Arial" w:hAnsi="Arial" w:cs="Arial"/>
                <w:sz w:val="18"/>
                <w:szCs w:val="18"/>
              </w:rPr>
            </w:pPr>
          </w:p>
        </w:tc>
        <w:tc>
          <w:tcPr>
            <w:tcW w:w="2552" w:type="dxa"/>
          </w:tcPr>
          <w:p w14:paraId="2029248E" w14:textId="77777777" w:rsidR="00C57C52" w:rsidRPr="00573DE4" w:rsidRDefault="00C57C52" w:rsidP="007B711C">
            <w:pPr>
              <w:rPr>
                <w:rFonts w:ascii="Arial" w:hAnsi="Arial" w:cs="Arial"/>
                <w:sz w:val="18"/>
                <w:szCs w:val="18"/>
              </w:rPr>
            </w:pPr>
            <w:r w:rsidRPr="00573DE4">
              <w:rPr>
                <w:rFonts w:ascii="Arial" w:hAnsi="Arial" w:cs="Arial"/>
                <w:sz w:val="18"/>
                <w:szCs w:val="18"/>
              </w:rPr>
              <w:t>Location</w:t>
            </w:r>
          </w:p>
        </w:tc>
        <w:tc>
          <w:tcPr>
            <w:tcW w:w="931" w:type="dxa"/>
          </w:tcPr>
          <w:p w14:paraId="656C0CA9" w14:textId="77777777" w:rsidR="00C57C52" w:rsidRPr="00573DE4" w:rsidRDefault="00C57C52" w:rsidP="007B711C">
            <w:pPr>
              <w:rPr>
                <w:rFonts w:ascii="Arial" w:hAnsi="Arial" w:cs="Arial"/>
                <w:sz w:val="18"/>
                <w:szCs w:val="18"/>
              </w:rPr>
            </w:pPr>
            <w:r w:rsidRPr="00573DE4">
              <w:rPr>
                <w:rFonts w:ascii="Arial" w:hAnsi="Arial" w:cs="Arial"/>
                <w:sz w:val="18"/>
                <w:szCs w:val="18"/>
              </w:rPr>
              <w:t>Houses</w:t>
            </w:r>
          </w:p>
        </w:tc>
        <w:tc>
          <w:tcPr>
            <w:tcW w:w="1701" w:type="dxa"/>
          </w:tcPr>
          <w:p w14:paraId="7D2EAE9F" w14:textId="77777777" w:rsidR="00C57C52" w:rsidRPr="00573DE4" w:rsidRDefault="00C57C52" w:rsidP="007B711C">
            <w:pPr>
              <w:rPr>
                <w:rFonts w:ascii="Arial" w:hAnsi="Arial" w:cs="Arial"/>
                <w:sz w:val="18"/>
                <w:szCs w:val="18"/>
              </w:rPr>
            </w:pPr>
            <w:r w:rsidRPr="00573DE4">
              <w:rPr>
                <w:rFonts w:ascii="Arial" w:hAnsi="Arial" w:cs="Arial"/>
                <w:sz w:val="18"/>
                <w:szCs w:val="18"/>
              </w:rPr>
              <w:t>Status</w:t>
            </w:r>
          </w:p>
        </w:tc>
        <w:tc>
          <w:tcPr>
            <w:tcW w:w="3827" w:type="dxa"/>
          </w:tcPr>
          <w:p w14:paraId="02EDF3F0" w14:textId="77777777" w:rsidR="00C57C52" w:rsidRPr="00573DE4" w:rsidRDefault="00C57C52" w:rsidP="007B711C">
            <w:pPr>
              <w:rPr>
                <w:rFonts w:ascii="Arial" w:hAnsi="Arial" w:cs="Arial"/>
                <w:sz w:val="18"/>
                <w:szCs w:val="18"/>
              </w:rPr>
            </w:pPr>
            <w:r w:rsidRPr="00573DE4">
              <w:rPr>
                <w:rFonts w:ascii="Arial" w:hAnsi="Arial" w:cs="Arial"/>
                <w:sz w:val="18"/>
                <w:szCs w:val="18"/>
              </w:rPr>
              <w:t>Comment</w:t>
            </w:r>
          </w:p>
        </w:tc>
      </w:tr>
      <w:tr w:rsidR="00C57C52" w:rsidRPr="00573DE4" w14:paraId="5AEDCE5B" w14:textId="77777777" w:rsidTr="007B711C">
        <w:tc>
          <w:tcPr>
            <w:tcW w:w="912" w:type="dxa"/>
          </w:tcPr>
          <w:p w14:paraId="7D83FED2" w14:textId="62052B8C" w:rsidR="00C57C52" w:rsidRPr="00573DE4" w:rsidRDefault="00C57C52" w:rsidP="007B711C">
            <w:pPr>
              <w:jc w:val="both"/>
              <w:rPr>
                <w:rFonts w:ascii="Arial" w:hAnsi="Arial" w:cs="Arial"/>
                <w:sz w:val="18"/>
                <w:szCs w:val="18"/>
              </w:rPr>
            </w:pPr>
          </w:p>
        </w:tc>
        <w:tc>
          <w:tcPr>
            <w:tcW w:w="2552" w:type="dxa"/>
          </w:tcPr>
          <w:p w14:paraId="4BD3CAC7" w14:textId="62E09F08" w:rsidR="00C57C52" w:rsidRPr="00573DE4" w:rsidRDefault="00C57C52" w:rsidP="007B711C">
            <w:pPr>
              <w:jc w:val="both"/>
              <w:rPr>
                <w:rFonts w:ascii="Arial" w:hAnsi="Arial" w:cs="Arial"/>
                <w:b/>
                <w:bCs/>
                <w:sz w:val="18"/>
                <w:szCs w:val="18"/>
              </w:rPr>
            </w:pPr>
            <w:r w:rsidRPr="00573DE4">
              <w:rPr>
                <w:rFonts w:ascii="Arial" w:hAnsi="Arial" w:cs="Arial"/>
                <w:b/>
                <w:bCs/>
                <w:sz w:val="18"/>
                <w:szCs w:val="18"/>
              </w:rPr>
              <w:t>B</w:t>
            </w:r>
            <w:r w:rsidR="00015E7F">
              <w:rPr>
                <w:rFonts w:ascii="Arial" w:hAnsi="Arial" w:cs="Arial"/>
                <w:b/>
                <w:bCs/>
                <w:sz w:val="18"/>
                <w:szCs w:val="18"/>
              </w:rPr>
              <w:t>ackwell</w:t>
            </w:r>
          </w:p>
        </w:tc>
        <w:tc>
          <w:tcPr>
            <w:tcW w:w="931" w:type="dxa"/>
          </w:tcPr>
          <w:p w14:paraId="17172450" w14:textId="77777777" w:rsidR="00C57C52" w:rsidRPr="00573DE4" w:rsidRDefault="00C57C52" w:rsidP="007B711C">
            <w:pPr>
              <w:rPr>
                <w:rFonts w:ascii="Arial" w:hAnsi="Arial" w:cs="Arial"/>
                <w:sz w:val="18"/>
                <w:szCs w:val="18"/>
              </w:rPr>
            </w:pPr>
          </w:p>
        </w:tc>
        <w:tc>
          <w:tcPr>
            <w:tcW w:w="1701" w:type="dxa"/>
          </w:tcPr>
          <w:p w14:paraId="6DD8D9BE" w14:textId="77777777" w:rsidR="00C57C52" w:rsidRPr="00573DE4" w:rsidRDefault="00C57C52" w:rsidP="007B711C">
            <w:pPr>
              <w:rPr>
                <w:rFonts w:ascii="Arial" w:hAnsi="Arial" w:cs="Arial"/>
                <w:sz w:val="18"/>
                <w:szCs w:val="18"/>
              </w:rPr>
            </w:pPr>
          </w:p>
        </w:tc>
        <w:tc>
          <w:tcPr>
            <w:tcW w:w="3827" w:type="dxa"/>
          </w:tcPr>
          <w:p w14:paraId="33262F35" w14:textId="77777777" w:rsidR="00C57C52" w:rsidRPr="00573DE4" w:rsidRDefault="00C57C52" w:rsidP="007B711C">
            <w:pPr>
              <w:rPr>
                <w:rFonts w:ascii="Arial" w:hAnsi="Arial" w:cs="Arial"/>
                <w:sz w:val="18"/>
                <w:szCs w:val="18"/>
              </w:rPr>
            </w:pPr>
          </w:p>
        </w:tc>
      </w:tr>
      <w:tr w:rsidR="00C57C52" w:rsidRPr="00573DE4" w14:paraId="6045A819" w14:textId="77777777" w:rsidTr="007B711C">
        <w:tc>
          <w:tcPr>
            <w:tcW w:w="912" w:type="dxa"/>
            <w:shd w:val="clear" w:color="auto" w:fill="FF0000"/>
          </w:tcPr>
          <w:p w14:paraId="70126B8C"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1</w:t>
            </w:r>
          </w:p>
        </w:tc>
        <w:tc>
          <w:tcPr>
            <w:tcW w:w="2552" w:type="dxa"/>
          </w:tcPr>
          <w:p w14:paraId="0DB4C8AF" w14:textId="77777777" w:rsidR="00C57C52" w:rsidRPr="00573DE4" w:rsidRDefault="00C57C52" w:rsidP="007B711C">
            <w:pPr>
              <w:jc w:val="both"/>
              <w:rPr>
                <w:rFonts w:ascii="Arial" w:hAnsi="Arial" w:cs="Arial"/>
                <w:sz w:val="18"/>
                <w:szCs w:val="18"/>
              </w:rPr>
            </w:pPr>
            <w:r w:rsidRPr="00573DE4">
              <w:rPr>
                <w:rFonts w:ascii="Arial" w:hAnsi="Arial" w:cs="Arial"/>
                <w:sz w:val="18"/>
                <w:szCs w:val="18"/>
              </w:rPr>
              <w:t>Coppice Place</w:t>
            </w:r>
          </w:p>
        </w:tc>
        <w:tc>
          <w:tcPr>
            <w:tcW w:w="931" w:type="dxa"/>
          </w:tcPr>
          <w:p w14:paraId="6B83878F"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65</w:t>
            </w:r>
          </w:p>
        </w:tc>
        <w:tc>
          <w:tcPr>
            <w:tcW w:w="1701" w:type="dxa"/>
          </w:tcPr>
          <w:p w14:paraId="2FF47CAD" w14:textId="77777777" w:rsidR="00C57C52" w:rsidRPr="00573DE4" w:rsidRDefault="00C57C52" w:rsidP="007B711C">
            <w:pPr>
              <w:rPr>
                <w:rFonts w:ascii="Arial" w:hAnsi="Arial" w:cs="Arial"/>
                <w:sz w:val="18"/>
                <w:szCs w:val="18"/>
              </w:rPr>
            </w:pPr>
            <w:r w:rsidRPr="00573DE4">
              <w:rPr>
                <w:rFonts w:ascii="Arial" w:hAnsi="Arial" w:cs="Arial"/>
                <w:sz w:val="18"/>
                <w:szCs w:val="18"/>
              </w:rPr>
              <w:t>Completed</w:t>
            </w:r>
          </w:p>
        </w:tc>
        <w:tc>
          <w:tcPr>
            <w:tcW w:w="3827" w:type="dxa"/>
          </w:tcPr>
          <w:p w14:paraId="515FB8E9" w14:textId="77777777" w:rsidR="00C57C52" w:rsidRPr="00573DE4" w:rsidRDefault="00C57C52" w:rsidP="007B711C">
            <w:pPr>
              <w:rPr>
                <w:rFonts w:ascii="Arial" w:hAnsi="Arial" w:cs="Arial"/>
                <w:sz w:val="18"/>
                <w:szCs w:val="18"/>
              </w:rPr>
            </w:pPr>
            <w:r w:rsidRPr="00573DE4">
              <w:rPr>
                <w:rFonts w:ascii="Arial" w:hAnsi="Arial" w:cs="Arial"/>
                <w:sz w:val="18"/>
                <w:szCs w:val="18"/>
              </w:rPr>
              <w:t>Now occupied</w:t>
            </w:r>
          </w:p>
        </w:tc>
      </w:tr>
      <w:tr w:rsidR="00C57C52" w:rsidRPr="00573DE4" w14:paraId="43C0684C" w14:textId="77777777" w:rsidTr="007B711C">
        <w:tc>
          <w:tcPr>
            <w:tcW w:w="912" w:type="dxa"/>
            <w:shd w:val="clear" w:color="auto" w:fill="FF0000"/>
          </w:tcPr>
          <w:p w14:paraId="6B4E9EAC"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2</w:t>
            </w:r>
          </w:p>
        </w:tc>
        <w:tc>
          <w:tcPr>
            <w:tcW w:w="2552" w:type="dxa"/>
          </w:tcPr>
          <w:p w14:paraId="422A1349" w14:textId="77777777" w:rsidR="00C57C52" w:rsidRPr="00573DE4" w:rsidRDefault="00C57C52" w:rsidP="007B711C">
            <w:pPr>
              <w:jc w:val="both"/>
              <w:rPr>
                <w:rFonts w:ascii="Arial" w:hAnsi="Arial" w:cs="Arial"/>
                <w:sz w:val="18"/>
                <w:szCs w:val="18"/>
              </w:rPr>
            </w:pPr>
            <w:r w:rsidRPr="00573DE4">
              <w:rPr>
                <w:rFonts w:ascii="Arial" w:hAnsi="Arial" w:cs="Arial"/>
                <w:sz w:val="18"/>
                <w:szCs w:val="18"/>
              </w:rPr>
              <w:t>Red Cross site</w:t>
            </w:r>
          </w:p>
        </w:tc>
        <w:tc>
          <w:tcPr>
            <w:tcW w:w="931" w:type="dxa"/>
          </w:tcPr>
          <w:p w14:paraId="6332B973"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8</w:t>
            </w:r>
          </w:p>
        </w:tc>
        <w:tc>
          <w:tcPr>
            <w:tcW w:w="1701" w:type="dxa"/>
          </w:tcPr>
          <w:p w14:paraId="2C015A21" w14:textId="77777777" w:rsidR="00C57C52" w:rsidRPr="00573DE4" w:rsidRDefault="00C57C52" w:rsidP="007B711C">
            <w:pPr>
              <w:rPr>
                <w:rFonts w:ascii="Arial" w:hAnsi="Arial" w:cs="Arial"/>
                <w:sz w:val="18"/>
                <w:szCs w:val="18"/>
              </w:rPr>
            </w:pPr>
            <w:r w:rsidRPr="00573DE4">
              <w:rPr>
                <w:rFonts w:ascii="Arial" w:hAnsi="Arial" w:cs="Arial"/>
                <w:sz w:val="18"/>
                <w:szCs w:val="18"/>
              </w:rPr>
              <w:t>Completed</w:t>
            </w:r>
          </w:p>
        </w:tc>
        <w:tc>
          <w:tcPr>
            <w:tcW w:w="3827" w:type="dxa"/>
          </w:tcPr>
          <w:p w14:paraId="4AEB664D" w14:textId="77777777" w:rsidR="00C57C52" w:rsidRPr="00573DE4" w:rsidRDefault="00C57C52" w:rsidP="007B711C">
            <w:pPr>
              <w:rPr>
                <w:rFonts w:ascii="Arial" w:hAnsi="Arial" w:cs="Arial"/>
                <w:sz w:val="18"/>
                <w:szCs w:val="18"/>
              </w:rPr>
            </w:pPr>
            <w:r w:rsidRPr="00573DE4">
              <w:rPr>
                <w:rFonts w:ascii="Arial" w:hAnsi="Arial" w:cs="Arial"/>
                <w:sz w:val="18"/>
                <w:szCs w:val="18"/>
              </w:rPr>
              <w:t xml:space="preserve">Now occupied </w:t>
            </w:r>
          </w:p>
        </w:tc>
      </w:tr>
      <w:tr w:rsidR="00C57C52" w:rsidRPr="00573DE4" w14:paraId="77DBD1F0" w14:textId="77777777" w:rsidTr="007B711C">
        <w:tc>
          <w:tcPr>
            <w:tcW w:w="912" w:type="dxa"/>
            <w:shd w:val="clear" w:color="auto" w:fill="FF0000"/>
          </w:tcPr>
          <w:p w14:paraId="476DFAA9"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3</w:t>
            </w:r>
          </w:p>
        </w:tc>
        <w:tc>
          <w:tcPr>
            <w:tcW w:w="2552" w:type="dxa"/>
          </w:tcPr>
          <w:p w14:paraId="6135F112" w14:textId="77777777" w:rsidR="00C57C52" w:rsidRPr="00573DE4" w:rsidRDefault="00C57C52" w:rsidP="007B711C">
            <w:pPr>
              <w:jc w:val="both"/>
              <w:rPr>
                <w:rFonts w:ascii="Arial" w:hAnsi="Arial" w:cs="Arial"/>
                <w:sz w:val="18"/>
                <w:szCs w:val="18"/>
              </w:rPr>
            </w:pPr>
            <w:r w:rsidRPr="00573DE4">
              <w:rPr>
                <w:rFonts w:ascii="Arial" w:hAnsi="Arial" w:cs="Arial"/>
                <w:sz w:val="18"/>
                <w:szCs w:val="18"/>
              </w:rPr>
              <w:t>New Inn site</w:t>
            </w:r>
          </w:p>
        </w:tc>
        <w:tc>
          <w:tcPr>
            <w:tcW w:w="931" w:type="dxa"/>
          </w:tcPr>
          <w:p w14:paraId="6D6E2AE9"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9</w:t>
            </w:r>
          </w:p>
        </w:tc>
        <w:tc>
          <w:tcPr>
            <w:tcW w:w="1701" w:type="dxa"/>
          </w:tcPr>
          <w:p w14:paraId="367111A6" w14:textId="77777777" w:rsidR="00C57C52" w:rsidRPr="00573DE4" w:rsidRDefault="00C57C52" w:rsidP="007B711C">
            <w:pPr>
              <w:rPr>
                <w:rFonts w:ascii="Arial" w:hAnsi="Arial" w:cs="Arial"/>
                <w:sz w:val="18"/>
                <w:szCs w:val="18"/>
              </w:rPr>
            </w:pPr>
            <w:r w:rsidRPr="00573DE4">
              <w:rPr>
                <w:rFonts w:ascii="Arial" w:hAnsi="Arial" w:cs="Arial"/>
                <w:sz w:val="18"/>
                <w:szCs w:val="18"/>
              </w:rPr>
              <w:t>Completed</w:t>
            </w:r>
          </w:p>
        </w:tc>
        <w:tc>
          <w:tcPr>
            <w:tcW w:w="3827" w:type="dxa"/>
          </w:tcPr>
          <w:p w14:paraId="2ABEE173" w14:textId="77777777" w:rsidR="00C57C52" w:rsidRPr="00573DE4" w:rsidRDefault="00C57C52" w:rsidP="007B711C">
            <w:pPr>
              <w:rPr>
                <w:rFonts w:ascii="Arial" w:hAnsi="Arial" w:cs="Arial"/>
                <w:sz w:val="18"/>
                <w:szCs w:val="18"/>
              </w:rPr>
            </w:pPr>
            <w:r w:rsidRPr="00573DE4">
              <w:rPr>
                <w:rFonts w:ascii="Arial" w:hAnsi="Arial" w:cs="Arial"/>
                <w:sz w:val="18"/>
                <w:szCs w:val="18"/>
              </w:rPr>
              <w:t xml:space="preserve">Now occupied </w:t>
            </w:r>
          </w:p>
        </w:tc>
      </w:tr>
      <w:tr w:rsidR="00C57C52" w:rsidRPr="00573DE4" w14:paraId="02670FA9" w14:textId="77777777" w:rsidTr="007B711C">
        <w:tc>
          <w:tcPr>
            <w:tcW w:w="912" w:type="dxa"/>
            <w:shd w:val="clear" w:color="auto" w:fill="FF0000"/>
          </w:tcPr>
          <w:p w14:paraId="4711EA3C"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4</w:t>
            </w:r>
          </w:p>
        </w:tc>
        <w:tc>
          <w:tcPr>
            <w:tcW w:w="2552" w:type="dxa"/>
          </w:tcPr>
          <w:p w14:paraId="1553D7FE" w14:textId="77777777" w:rsidR="00C57C52" w:rsidRPr="00573DE4" w:rsidRDefault="00C57C52" w:rsidP="007B711C">
            <w:pPr>
              <w:jc w:val="both"/>
              <w:rPr>
                <w:rFonts w:ascii="Arial" w:hAnsi="Arial" w:cs="Arial"/>
                <w:sz w:val="18"/>
                <w:szCs w:val="18"/>
              </w:rPr>
            </w:pPr>
            <w:r w:rsidRPr="00573DE4">
              <w:rPr>
                <w:rFonts w:ascii="Arial" w:hAnsi="Arial" w:cs="Arial"/>
                <w:sz w:val="18"/>
                <w:szCs w:val="18"/>
              </w:rPr>
              <w:t>Rodney Road (Scout Hut)</w:t>
            </w:r>
          </w:p>
        </w:tc>
        <w:tc>
          <w:tcPr>
            <w:tcW w:w="931" w:type="dxa"/>
          </w:tcPr>
          <w:p w14:paraId="4C91D6BB"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65</w:t>
            </w:r>
          </w:p>
        </w:tc>
        <w:tc>
          <w:tcPr>
            <w:tcW w:w="1701" w:type="dxa"/>
          </w:tcPr>
          <w:p w14:paraId="11E7AB43" w14:textId="77777777" w:rsidR="00C57C52" w:rsidRPr="00573DE4" w:rsidRDefault="00C57C52" w:rsidP="007B711C">
            <w:pPr>
              <w:rPr>
                <w:rFonts w:ascii="Arial" w:hAnsi="Arial" w:cs="Arial"/>
                <w:sz w:val="18"/>
                <w:szCs w:val="18"/>
              </w:rPr>
            </w:pPr>
            <w:r w:rsidRPr="00573DE4">
              <w:rPr>
                <w:rFonts w:ascii="Arial" w:hAnsi="Arial" w:cs="Arial"/>
                <w:sz w:val="18"/>
                <w:szCs w:val="18"/>
              </w:rPr>
              <w:t>Approved***</w:t>
            </w:r>
          </w:p>
        </w:tc>
        <w:tc>
          <w:tcPr>
            <w:tcW w:w="3827" w:type="dxa"/>
          </w:tcPr>
          <w:p w14:paraId="7FA1EF52" w14:textId="77777777" w:rsidR="00C57C52" w:rsidRPr="00573DE4" w:rsidRDefault="00C57C52" w:rsidP="007B711C">
            <w:pPr>
              <w:rPr>
                <w:rFonts w:ascii="Arial" w:hAnsi="Arial" w:cs="Arial"/>
                <w:sz w:val="18"/>
                <w:szCs w:val="18"/>
              </w:rPr>
            </w:pPr>
            <w:r w:rsidRPr="00573DE4">
              <w:rPr>
                <w:rFonts w:ascii="Arial" w:hAnsi="Arial" w:cs="Arial"/>
                <w:sz w:val="18"/>
                <w:szCs w:val="18"/>
              </w:rPr>
              <w:t>Serious issues remain with the access etc</w:t>
            </w:r>
          </w:p>
        </w:tc>
      </w:tr>
      <w:tr w:rsidR="00C57C52" w:rsidRPr="00573DE4" w14:paraId="4FE612B6" w14:textId="77777777" w:rsidTr="007B711C">
        <w:tc>
          <w:tcPr>
            <w:tcW w:w="912" w:type="dxa"/>
            <w:shd w:val="clear" w:color="auto" w:fill="FF0000"/>
          </w:tcPr>
          <w:p w14:paraId="46D0650A"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5</w:t>
            </w:r>
          </w:p>
        </w:tc>
        <w:tc>
          <w:tcPr>
            <w:tcW w:w="2552" w:type="dxa"/>
          </w:tcPr>
          <w:p w14:paraId="43C115A3" w14:textId="77777777" w:rsidR="00C57C52" w:rsidRPr="00573DE4" w:rsidRDefault="00C57C52" w:rsidP="007B711C">
            <w:pPr>
              <w:jc w:val="both"/>
              <w:rPr>
                <w:rFonts w:ascii="Arial" w:hAnsi="Arial" w:cs="Arial"/>
                <w:sz w:val="18"/>
                <w:szCs w:val="18"/>
              </w:rPr>
            </w:pPr>
            <w:r w:rsidRPr="00573DE4">
              <w:rPr>
                <w:rFonts w:ascii="Arial" w:hAnsi="Arial" w:cs="Arial"/>
                <w:sz w:val="18"/>
                <w:szCs w:val="18"/>
              </w:rPr>
              <w:t>Farleigh Fields</w:t>
            </w:r>
          </w:p>
        </w:tc>
        <w:tc>
          <w:tcPr>
            <w:tcW w:w="931" w:type="dxa"/>
          </w:tcPr>
          <w:p w14:paraId="6167F95C"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119</w:t>
            </w:r>
          </w:p>
        </w:tc>
        <w:tc>
          <w:tcPr>
            <w:tcW w:w="1701" w:type="dxa"/>
          </w:tcPr>
          <w:p w14:paraId="6CD634E2" w14:textId="77777777" w:rsidR="00C57C52" w:rsidRPr="00573DE4" w:rsidRDefault="00C57C52" w:rsidP="007B711C">
            <w:pPr>
              <w:rPr>
                <w:rFonts w:ascii="Arial" w:hAnsi="Arial" w:cs="Arial"/>
                <w:sz w:val="18"/>
                <w:szCs w:val="18"/>
              </w:rPr>
            </w:pPr>
            <w:r w:rsidRPr="00573DE4">
              <w:rPr>
                <w:rFonts w:ascii="Arial" w:hAnsi="Arial" w:cs="Arial"/>
                <w:sz w:val="18"/>
                <w:szCs w:val="18"/>
              </w:rPr>
              <w:t>Approved***</w:t>
            </w:r>
          </w:p>
        </w:tc>
        <w:tc>
          <w:tcPr>
            <w:tcW w:w="3827" w:type="dxa"/>
          </w:tcPr>
          <w:p w14:paraId="70B7A29B" w14:textId="145681CD" w:rsidR="00C57C52" w:rsidRPr="00573DE4" w:rsidRDefault="00C57C52" w:rsidP="007B711C">
            <w:pPr>
              <w:rPr>
                <w:rFonts w:ascii="Arial" w:hAnsi="Arial" w:cs="Arial"/>
                <w:sz w:val="18"/>
                <w:szCs w:val="18"/>
              </w:rPr>
            </w:pPr>
            <w:r w:rsidRPr="00573DE4">
              <w:rPr>
                <w:rFonts w:ascii="Arial" w:hAnsi="Arial" w:cs="Arial"/>
                <w:sz w:val="18"/>
                <w:szCs w:val="18"/>
              </w:rPr>
              <w:t xml:space="preserve">Serious issues remain with </w:t>
            </w:r>
            <w:r w:rsidR="00253C25">
              <w:rPr>
                <w:rFonts w:ascii="Arial" w:hAnsi="Arial" w:cs="Arial"/>
                <w:sz w:val="18"/>
                <w:szCs w:val="18"/>
              </w:rPr>
              <w:t xml:space="preserve">drainage </w:t>
            </w:r>
            <w:r w:rsidRPr="00573DE4">
              <w:rPr>
                <w:rFonts w:ascii="Arial" w:hAnsi="Arial" w:cs="Arial"/>
                <w:sz w:val="18"/>
                <w:szCs w:val="18"/>
              </w:rPr>
              <w:t>etc</w:t>
            </w:r>
          </w:p>
        </w:tc>
      </w:tr>
      <w:tr w:rsidR="00C57C52" w:rsidRPr="00573DE4" w14:paraId="22BF2221" w14:textId="77777777" w:rsidTr="007B711C">
        <w:tc>
          <w:tcPr>
            <w:tcW w:w="912" w:type="dxa"/>
            <w:shd w:val="clear" w:color="auto" w:fill="70AD47" w:themeFill="accent6"/>
          </w:tcPr>
          <w:p w14:paraId="4868BA71"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6</w:t>
            </w:r>
          </w:p>
        </w:tc>
        <w:tc>
          <w:tcPr>
            <w:tcW w:w="2552" w:type="dxa"/>
          </w:tcPr>
          <w:p w14:paraId="74C55139" w14:textId="77777777" w:rsidR="00C57C52" w:rsidRPr="00573DE4" w:rsidRDefault="00C57C52" w:rsidP="007B711C">
            <w:pPr>
              <w:jc w:val="both"/>
              <w:rPr>
                <w:rFonts w:ascii="Arial" w:hAnsi="Arial" w:cs="Arial"/>
                <w:sz w:val="18"/>
                <w:szCs w:val="18"/>
              </w:rPr>
            </w:pPr>
            <w:r w:rsidRPr="00573DE4">
              <w:rPr>
                <w:rFonts w:ascii="Arial" w:hAnsi="Arial" w:cs="Arial"/>
                <w:sz w:val="18"/>
                <w:szCs w:val="18"/>
              </w:rPr>
              <w:t>Even Keel, Moor Lane</w:t>
            </w:r>
          </w:p>
        </w:tc>
        <w:tc>
          <w:tcPr>
            <w:tcW w:w="931" w:type="dxa"/>
          </w:tcPr>
          <w:p w14:paraId="50C9DF2F"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65</w:t>
            </w:r>
          </w:p>
        </w:tc>
        <w:tc>
          <w:tcPr>
            <w:tcW w:w="1701" w:type="dxa"/>
          </w:tcPr>
          <w:p w14:paraId="6B83E211" w14:textId="77777777" w:rsidR="00C57C52" w:rsidRPr="00573DE4" w:rsidRDefault="00C57C52" w:rsidP="007B711C">
            <w:pPr>
              <w:rPr>
                <w:rFonts w:ascii="Arial" w:hAnsi="Arial" w:cs="Arial"/>
                <w:sz w:val="18"/>
                <w:szCs w:val="18"/>
              </w:rPr>
            </w:pPr>
            <w:r w:rsidRPr="00573DE4">
              <w:rPr>
                <w:rFonts w:ascii="Arial" w:hAnsi="Arial" w:cs="Arial"/>
                <w:sz w:val="18"/>
                <w:szCs w:val="18"/>
              </w:rPr>
              <w:t>Awaiting decision</w:t>
            </w:r>
          </w:p>
        </w:tc>
        <w:tc>
          <w:tcPr>
            <w:tcW w:w="3827" w:type="dxa"/>
          </w:tcPr>
          <w:p w14:paraId="3D8497C4" w14:textId="77777777" w:rsidR="00C57C52" w:rsidRPr="00573DE4" w:rsidRDefault="00C57C52" w:rsidP="007B711C">
            <w:pPr>
              <w:rPr>
                <w:rFonts w:ascii="Arial" w:hAnsi="Arial" w:cs="Arial"/>
                <w:sz w:val="18"/>
                <w:szCs w:val="18"/>
              </w:rPr>
            </w:pPr>
            <w:r w:rsidRPr="00573DE4">
              <w:rPr>
                <w:rFonts w:ascii="Arial" w:hAnsi="Arial" w:cs="Arial"/>
                <w:sz w:val="18"/>
                <w:szCs w:val="18"/>
              </w:rPr>
              <w:t>Revised plan with fewer houses expected</w:t>
            </w:r>
          </w:p>
        </w:tc>
      </w:tr>
      <w:tr w:rsidR="00C57C52" w:rsidRPr="00573DE4" w14:paraId="61B90A5B" w14:textId="77777777" w:rsidTr="00D5783C">
        <w:tc>
          <w:tcPr>
            <w:tcW w:w="912" w:type="dxa"/>
            <w:tcBorders>
              <w:bottom w:val="single" w:sz="4" w:space="0" w:color="auto"/>
            </w:tcBorders>
            <w:shd w:val="clear" w:color="auto" w:fill="70AD47" w:themeFill="accent6"/>
          </w:tcPr>
          <w:p w14:paraId="198D235B"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7</w:t>
            </w:r>
          </w:p>
        </w:tc>
        <w:tc>
          <w:tcPr>
            <w:tcW w:w="2552" w:type="dxa"/>
          </w:tcPr>
          <w:p w14:paraId="56922BF4" w14:textId="77777777" w:rsidR="00C57C52" w:rsidRPr="00573DE4" w:rsidRDefault="00C57C52" w:rsidP="007B711C">
            <w:pPr>
              <w:jc w:val="both"/>
              <w:rPr>
                <w:rFonts w:ascii="Arial" w:hAnsi="Arial" w:cs="Arial"/>
                <w:sz w:val="18"/>
                <w:szCs w:val="18"/>
              </w:rPr>
            </w:pPr>
            <w:r w:rsidRPr="00573DE4">
              <w:rPr>
                <w:rFonts w:ascii="Arial" w:hAnsi="Arial" w:cs="Arial"/>
                <w:sz w:val="18"/>
                <w:szCs w:val="18"/>
              </w:rPr>
              <w:t>Backwell Motors</w:t>
            </w:r>
          </w:p>
        </w:tc>
        <w:tc>
          <w:tcPr>
            <w:tcW w:w="931" w:type="dxa"/>
          </w:tcPr>
          <w:p w14:paraId="40AD1DEF"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7</w:t>
            </w:r>
          </w:p>
        </w:tc>
        <w:tc>
          <w:tcPr>
            <w:tcW w:w="1701" w:type="dxa"/>
          </w:tcPr>
          <w:p w14:paraId="4C62420D" w14:textId="77777777" w:rsidR="00C57C52" w:rsidRPr="00573DE4" w:rsidRDefault="00C57C52" w:rsidP="007B711C">
            <w:pPr>
              <w:rPr>
                <w:rFonts w:ascii="Arial" w:hAnsi="Arial" w:cs="Arial"/>
                <w:sz w:val="18"/>
                <w:szCs w:val="18"/>
              </w:rPr>
            </w:pPr>
            <w:r w:rsidRPr="00573DE4">
              <w:rPr>
                <w:rFonts w:ascii="Arial" w:hAnsi="Arial" w:cs="Arial"/>
                <w:sz w:val="18"/>
                <w:szCs w:val="18"/>
              </w:rPr>
              <w:t>Awaiting Decision</w:t>
            </w:r>
          </w:p>
        </w:tc>
        <w:tc>
          <w:tcPr>
            <w:tcW w:w="3827" w:type="dxa"/>
          </w:tcPr>
          <w:p w14:paraId="708CB999" w14:textId="77777777" w:rsidR="00C57C52" w:rsidRPr="00573DE4" w:rsidRDefault="00C57C52" w:rsidP="007B711C">
            <w:pPr>
              <w:rPr>
                <w:rFonts w:ascii="Arial" w:hAnsi="Arial" w:cs="Arial"/>
                <w:sz w:val="18"/>
                <w:szCs w:val="18"/>
              </w:rPr>
            </w:pPr>
            <w:r w:rsidRPr="00573DE4">
              <w:rPr>
                <w:rFonts w:ascii="Arial" w:hAnsi="Arial" w:cs="Arial"/>
                <w:sz w:val="18"/>
                <w:szCs w:val="18"/>
              </w:rPr>
              <w:t>Part continuation of business, part residential</w:t>
            </w:r>
          </w:p>
        </w:tc>
      </w:tr>
      <w:tr w:rsidR="00C57C52" w:rsidRPr="00573DE4" w14:paraId="6D914E6D" w14:textId="77777777" w:rsidTr="00D5783C">
        <w:tc>
          <w:tcPr>
            <w:tcW w:w="912" w:type="dxa"/>
            <w:shd w:val="clear" w:color="auto" w:fill="CC00FF"/>
          </w:tcPr>
          <w:p w14:paraId="12CF34EE"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8</w:t>
            </w:r>
          </w:p>
        </w:tc>
        <w:tc>
          <w:tcPr>
            <w:tcW w:w="2552" w:type="dxa"/>
          </w:tcPr>
          <w:p w14:paraId="322E4935" w14:textId="77777777" w:rsidR="00C57C52" w:rsidRPr="00573DE4" w:rsidRDefault="00C57C52" w:rsidP="007B711C">
            <w:pPr>
              <w:jc w:val="both"/>
              <w:rPr>
                <w:rFonts w:ascii="Arial" w:hAnsi="Arial" w:cs="Arial"/>
                <w:sz w:val="18"/>
                <w:szCs w:val="18"/>
              </w:rPr>
            </w:pPr>
            <w:r w:rsidRPr="00573DE4">
              <w:rPr>
                <w:rFonts w:ascii="Arial" w:hAnsi="Arial" w:cs="Arial"/>
                <w:sz w:val="18"/>
                <w:szCs w:val="18"/>
              </w:rPr>
              <w:t>Gleeson</w:t>
            </w:r>
          </w:p>
        </w:tc>
        <w:tc>
          <w:tcPr>
            <w:tcW w:w="931" w:type="dxa"/>
          </w:tcPr>
          <w:p w14:paraId="34BB3951"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400</w:t>
            </w:r>
          </w:p>
        </w:tc>
        <w:tc>
          <w:tcPr>
            <w:tcW w:w="1701" w:type="dxa"/>
          </w:tcPr>
          <w:p w14:paraId="0D92A1B6" w14:textId="77777777" w:rsidR="00C57C52" w:rsidRPr="00573DE4" w:rsidRDefault="00C57C52" w:rsidP="007B711C">
            <w:pPr>
              <w:rPr>
                <w:rFonts w:ascii="Arial" w:hAnsi="Arial" w:cs="Arial"/>
                <w:sz w:val="18"/>
                <w:szCs w:val="18"/>
              </w:rPr>
            </w:pPr>
            <w:r w:rsidRPr="00573DE4">
              <w:rPr>
                <w:rFonts w:ascii="Arial" w:hAnsi="Arial" w:cs="Arial"/>
                <w:sz w:val="18"/>
                <w:szCs w:val="18"/>
              </w:rPr>
              <w:t>Speculative</w:t>
            </w:r>
          </w:p>
        </w:tc>
        <w:tc>
          <w:tcPr>
            <w:tcW w:w="3827" w:type="dxa"/>
          </w:tcPr>
          <w:p w14:paraId="4D5268F5" w14:textId="77777777" w:rsidR="00C57C52" w:rsidRPr="00573DE4" w:rsidRDefault="00C57C52" w:rsidP="007B711C">
            <w:pPr>
              <w:rPr>
                <w:rFonts w:ascii="Arial" w:hAnsi="Arial" w:cs="Arial"/>
                <w:sz w:val="18"/>
                <w:szCs w:val="18"/>
              </w:rPr>
            </w:pPr>
            <w:r w:rsidRPr="00573DE4">
              <w:rPr>
                <w:rFonts w:ascii="Arial" w:hAnsi="Arial" w:cs="Arial"/>
                <w:sz w:val="18"/>
                <w:szCs w:val="18"/>
              </w:rPr>
              <w:t>Application expected shortly</w:t>
            </w:r>
          </w:p>
        </w:tc>
      </w:tr>
      <w:tr w:rsidR="00C57C52" w:rsidRPr="00573DE4" w14:paraId="75150770" w14:textId="77777777" w:rsidTr="00D5783C">
        <w:tc>
          <w:tcPr>
            <w:tcW w:w="912" w:type="dxa"/>
            <w:shd w:val="clear" w:color="auto" w:fill="CC00FF"/>
          </w:tcPr>
          <w:p w14:paraId="7A7A9A1D" w14:textId="77777777" w:rsidR="00C57C52" w:rsidRPr="00100954" w:rsidRDefault="00C57C52" w:rsidP="007B711C">
            <w:pPr>
              <w:tabs>
                <w:tab w:val="left" w:pos="2475"/>
              </w:tabs>
              <w:jc w:val="center"/>
              <w:rPr>
                <w:rFonts w:ascii="Arial" w:hAnsi="Arial" w:cs="Arial"/>
                <w:color w:val="000000"/>
                <w:sz w:val="18"/>
                <w:szCs w:val="18"/>
              </w:rPr>
            </w:pPr>
            <w:r w:rsidRPr="00573DE4">
              <w:rPr>
                <w:rFonts w:ascii="Arial" w:hAnsi="Arial" w:cs="Arial"/>
                <w:sz w:val="18"/>
                <w:szCs w:val="18"/>
              </w:rPr>
              <w:t>9</w:t>
            </w:r>
          </w:p>
        </w:tc>
        <w:tc>
          <w:tcPr>
            <w:tcW w:w="2552" w:type="dxa"/>
          </w:tcPr>
          <w:p w14:paraId="4C7747BD" w14:textId="77777777" w:rsidR="00C57C52" w:rsidRPr="00573DE4" w:rsidRDefault="00C57C52" w:rsidP="007B711C">
            <w:pPr>
              <w:tabs>
                <w:tab w:val="left" w:pos="2475"/>
              </w:tabs>
              <w:jc w:val="both"/>
              <w:rPr>
                <w:rFonts w:ascii="Arial" w:hAnsi="Arial" w:cs="Arial"/>
                <w:sz w:val="18"/>
                <w:szCs w:val="18"/>
              </w:rPr>
            </w:pPr>
            <w:r w:rsidRPr="00573DE4">
              <w:rPr>
                <w:rFonts w:ascii="Arial" w:hAnsi="Arial" w:cs="Arial"/>
                <w:sz w:val="18"/>
                <w:szCs w:val="18"/>
              </w:rPr>
              <w:t>Grove Farm</w:t>
            </w:r>
          </w:p>
        </w:tc>
        <w:tc>
          <w:tcPr>
            <w:tcW w:w="931" w:type="dxa"/>
          </w:tcPr>
          <w:p w14:paraId="17080B95"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700</w:t>
            </w:r>
          </w:p>
        </w:tc>
        <w:tc>
          <w:tcPr>
            <w:tcW w:w="1701" w:type="dxa"/>
          </w:tcPr>
          <w:p w14:paraId="2AB11884" w14:textId="77777777" w:rsidR="00C57C52" w:rsidRPr="00573DE4" w:rsidRDefault="00C57C52" w:rsidP="007B711C">
            <w:pPr>
              <w:rPr>
                <w:rFonts w:ascii="Arial" w:hAnsi="Arial" w:cs="Arial"/>
                <w:sz w:val="18"/>
                <w:szCs w:val="18"/>
              </w:rPr>
            </w:pPr>
            <w:r w:rsidRPr="00573DE4">
              <w:rPr>
                <w:rFonts w:ascii="Arial" w:hAnsi="Arial" w:cs="Arial"/>
                <w:sz w:val="18"/>
                <w:szCs w:val="18"/>
              </w:rPr>
              <w:t>NSC considered</w:t>
            </w:r>
          </w:p>
        </w:tc>
        <w:tc>
          <w:tcPr>
            <w:tcW w:w="3827" w:type="dxa"/>
          </w:tcPr>
          <w:p w14:paraId="67063B12" w14:textId="3C4E235C" w:rsidR="00C57C52" w:rsidRPr="00573DE4" w:rsidRDefault="00C57C52" w:rsidP="007B711C">
            <w:pPr>
              <w:rPr>
                <w:rFonts w:ascii="Arial" w:hAnsi="Arial" w:cs="Arial"/>
                <w:sz w:val="18"/>
                <w:szCs w:val="18"/>
              </w:rPr>
            </w:pPr>
            <w:r w:rsidRPr="00573DE4">
              <w:rPr>
                <w:rFonts w:ascii="Arial" w:hAnsi="Arial" w:cs="Arial"/>
                <w:sz w:val="18"/>
                <w:szCs w:val="18"/>
              </w:rPr>
              <w:t xml:space="preserve">In </w:t>
            </w:r>
            <w:r w:rsidR="000F7F1B">
              <w:rPr>
                <w:rFonts w:ascii="Arial" w:hAnsi="Arial" w:cs="Arial"/>
                <w:sz w:val="18"/>
                <w:szCs w:val="18"/>
              </w:rPr>
              <w:t xml:space="preserve">previous </w:t>
            </w:r>
            <w:r w:rsidRPr="00573DE4">
              <w:rPr>
                <w:rFonts w:ascii="Arial" w:hAnsi="Arial" w:cs="Arial"/>
                <w:sz w:val="18"/>
                <w:szCs w:val="18"/>
              </w:rPr>
              <w:t xml:space="preserve">draft Local Plan </w:t>
            </w:r>
          </w:p>
        </w:tc>
      </w:tr>
      <w:tr w:rsidR="00C57C52" w:rsidRPr="00573DE4" w14:paraId="7B3114F4" w14:textId="77777777" w:rsidTr="007B711C">
        <w:tc>
          <w:tcPr>
            <w:tcW w:w="912" w:type="dxa"/>
          </w:tcPr>
          <w:p w14:paraId="42CB5517" w14:textId="77777777" w:rsidR="00C57C52" w:rsidRPr="00573DE4" w:rsidRDefault="00C57C52" w:rsidP="007B711C">
            <w:pPr>
              <w:tabs>
                <w:tab w:val="left" w:pos="2475"/>
              </w:tabs>
              <w:jc w:val="center"/>
              <w:rPr>
                <w:rFonts w:ascii="Arial" w:hAnsi="Arial" w:cs="Arial"/>
                <w:b/>
                <w:bCs/>
                <w:sz w:val="18"/>
                <w:szCs w:val="18"/>
              </w:rPr>
            </w:pPr>
          </w:p>
        </w:tc>
        <w:tc>
          <w:tcPr>
            <w:tcW w:w="2552" w:type="dxa"/>
          </w:tcPr>
          <w:p w14:paraId="0D8C2182" w14:textId="1A9DC53E" w:rsidR="00C57C52" w:rsidRPr="00573DE4" w:rsidRDefault="00C57C52" w:rsidP="007B711C">
            <w:pPr>
              <w:tabs>
                <w:tab w:val="left" w:pos="2475"/>
              </w:tabs>
              <w:jc w:val="both"/>
              <w:rPr>
                <w:rFonts w:ascii="Arial" w:hAnsi="Arial" w:cs="Arial"/>
                <w:b/>
                <w:bCs/>
                <w:sz w:val="18"/>
                <w:szCs w:val="18"/>
              </w:rPr>
            </w:pPr>
            <w:r w:rsidRPr="00573DE4">
              <w:rPr>
                <w:rFonts w:ascii="Arial" w:hAnsi="Arial" w:cs="Arial"/>
                <w:b/>
                <w:bCs/>
                <w:sz w:val="18"/>
                <w:szCs w:val="18"/>
              </w:rPr>
              <w:t>N</w:t>
            </w:r>
            <w:r w:rsidR="00015E7F">
              <w:rPr>
                <w:rFonts w:ascii="Arial" w:hAnsi="Arial" w:cs="Arial"/>
                <w:b/>
                <w:bCs/>
                <w:sz w:val="18"/>
                <w:szCs w:val="18"/>
              </w:rPr>
              <w:t>ailsea</w:t>
            </w:r>
          </w:p>
        </w:tc>
        <w:tc>
          <w:tcPr>
            <w:tcW w:w="931" w:type="dxa"/>
          </w:tcPr>
          <w:p w14:paraId="53EE3D03" w14:textId="77777777" w:rsidR="00C57C52" w:rsidRPr="00573DE4" w:rsidRDefault="00C57C52" w:rsidP="007B711C">
            <w:pPr>
              <w:jc w:val="center"/>
              <w:rPr>
                <w:rFonts w:ascii="Arial" w:hAnsi="Arial" w:cs="Arial"/>
                <w:sz w:val="18"/>
                <w:szCs w:val="18"/>
              </w:rPr>
            </w:pPr>
          </w:p>
        </w:tc>
        <w:tc>
          <w:tcPr>
            <w:tcW w:w="1701" w:type="dxa"/>
          </w:tcPr>
          <w:p w14:paraId="75A76C2F" w14:textId="77777777" w:rsidR="00C57C52" w:rsidRPr="00573DE4" w:rsidRDefault="00C57C52" w:rsidP="007B711C">
            <w:pPr>
              <w:rPr>
                <w:rFonts w:ascii="Arial" w:hAnsi="Arial" w:cs="Arial"/>
                <w:sz w:val="18"/>
                <w:szCs w:val="18"/>
              </w:rPr>
            </w:pPr>
          </w:p>
        </w:tc>
        <w:tc>
          <w:tcPr>
            <w:tcW w:w="3827" w:type="dxa"/>
          </w:tcPr>
          <w:p w14:paraId="32EE4DF2" w14:textId="77777777" w:rsidR="00C57C52" w:rsidRPr="00573DE4" w:rsidRDefault="00C57C52" w:rsidP="007B711C">
            <w:pPr>
              <w:rPr>
                <w:rFonts w:ascii="Arial" w:hAnsi="Arial" w:cs="Arial"/>
                <w:sz w:val="18"/>
                <w:szCs w:val="18"/>
              </w:rPr>
            </w:pPr>
          </w:p>
        </w:tc>
      </w:tr>
      <w:tr w:rsidR="00C57C52" w:rsidRPr="00573DE4" w14:paraId="37AFBC20" w14:textId="77777777" w:rsidTr="007B711C">
        <w:tc>
          <w:tcPr>
            <w:tcW w:w="912" w:type="dxa"/>
            <w:shd w:val="clear" w:color="auto" w:fill="FF0000"/>
          </w:tcPr>
          <w:p w14:paraId="24FDBEE4"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10</w:t>
            </w:r>
          </w:p>
        </w:tc>
        <w:tc>
          <w:tcPr>
            <w:tcW w:w="2552" w:type="dxa"/>
          </w:tcPr>
          <w:p w14:paraId="3590FA2F" w14:textId="77777777" w:rsidR="00C57C52" w:rsidRPr="00573DE4" w:rsidRDefault="00C57C52" w:rsidP="007B711C">
            <w:pPr>
              <w:jc w:val="both"/>
              <w:rPr>
                <w:rFonts w:ascii="Arial" w:hAnsi="Arial" w:cs="Arial"/>
                <w:sz w:val="18"/>
                <w:szCs w:val="18"/>
              </w:rPr>
            </w:pPr>
            <w:r w:rsidRPr="00573DE4">
              <w:rPr>
                <w:rFonts w:ascii="Arial" w:hAnsi="Arial" w:cs="Arial"/>
                <w:sz w:val="18"/>
                <w:szCs w:val="18"/>
              </w:rPr>
              <w:t>Netherton Wood</w:t>
            </w:r>
          </w:p>
        </w:tc>
        <w:tc>
          <w:tcPr>
            <w:tcW w:w="931" w:type="dxa"/>
          </w:tcPr>
          <w:p w14:paraId="15DAB03F"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450</w:t>
            </w:r>
          </w:p>
        </w:tc>
        <w:tc>
          <w:tcPr>
            <w:tcW w:w="1701" w:type="dxa"/>
          </w:tcPr>
          <w:p w14:paraId="01A82C32" w14:textId="77777777" w:rsidR="00C57C52" w:rsidRPr="00573DE4" w:rsidRDefault="00C57C52" w:rsidP="007B711C">
            <w:pPr>
              <w:rPr>
                <w:rFonts w:ascii="Arial" w:hAnsi="Arial" w:cs="Arial"/>
                <w:sz w:val="18"/>
                <w:szCs w:val="18"/>
              </w:rPr>
            </w:pPr>
            <w:r w:rsidRPr="00573DE4">
              <w:rPr>
                <w:rFonts w:ascii="Arial" w:hAnsi="Arial" w:cs="Arial"/>
                <w:sz w:val="18"/>
                <w:szCs w:val="18"/>
              </w:rPr>
              <w:t>Well under way</w:t>
            </w:r>
          </w:p>
        </w:tc>
        <w:tc>
          <w:tcPr>
            <w:tcW w:w="3827" w:type="dxa"/>
          </w:tcPr>
          <w:p w14:paraId="2BB41C55" w14:textId="77777777" w:rsidR="00C57C52" w:rsidRPr="00573DE4" w:rsidRDefault="00C57C52" w:rsidP="007B711C">
            <w:pPr>
              <w:rPr>
                <w:rFonts w:ascii="Arial" w:hAnsi="Arial" w:cs="Arial"/>
                <w:sz w:val="18"/>
                <w:szCs w:val="18"/>
              </w:rPr>
            </w:pPr>
            <w:r w:rsidRPr="00573DE4">
              <w:rPr>
                <w:rFonts w:ascii="Arial" w:hAnsi="Arial" w:cs="Arial"/>
                <w:sz w:val="18"/>
                <w:szCs w:val="18"/>
              </w:rPr>
              <w:t>Taylor Wimpey – “Netherton Grange”</w:t>
            </w:r>
          </w:p>
        </w:tc>
      </w:tr>
      <w:tr w:rsidR="00C57C52" w:rsidRPr="00573DE4" w14:paraId="4AA93127" w14:textId="77777777" w:rsidTr="007B711C">
        <w:tc>
          <w:tcPr>
            <w:tcW w:w="912" w:type="dxa"/>
            <w:shd w:val="clear" w:color="auto" w:fill="FF0000"/>
          </w:tcPr>
          <w:p w14:paraId="6BD0F565"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11</w:t>
            </w:r>
          </w:p>
        </w:tc>
        <w:tc>
          <w:tcPr>
            <w:tcW w:w="2552" w:type="dxa"/>
          </w:tcPr>
          <w:p w14:paraId="4A631D13" w14:textId="77777777" w:rsidR="00C57C52" w:rsidRPr="00573DE4" w:rsidRDefault="00C57C52" w:rsidP="007B711C">
            <w:pPr>
              <w:jc w:val="both"/>
              <w:rPr>
                <w:rFonts w:ascii="Arial" w:hAnsi="Arial" w:cs="Arial"/>
                <w:sz w:val="18"/>
                <w:szCs w:val="18"/>
              </w:rPr>
            </w:pPr>
            <w:r w:rsidRPr="00573DE4">
              <w:rPr>
                <w:rFonts w:ascii="Arial" w:hAnsi="Arial" w:cs="Arial"/>
                <w:sz w:val="18"/>
                <w:szCs w:val="18"/>
              </w:rPr>
              <w:t>Engine Lane</w:t>
            </w:r>
          </w:p>
        </w:tc>
        <w:tc>
          <w:tcPr>
            <w:tcW w:w="931" w:type="dxa"/>
          </w:tcPr>
          <w:p w14:paraId="575F45A1"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171</w:t>
            </w:r>
          </w:p>
        </w:tc>
        <w:tc>
          <w:tcPr>
            <w:tcW w:w="1701" w:type="dxa"/>
          </w:tcPr>
          <w:p w14:paraId="7CFF289F" w14:textId="77777777" w:rsidR="00C57C52" w:rsidRPr="00573DE4" w:rsidRDefault="00C57C52" w:rsidP="007B711C">
            <w:pPr>
              <w:rPr>
                <w:rFonts w:ascii="Arial" w:hAnsi="Arial" w:cs="Arial"/>
                <w:sz w:val="18"/>
                <w:szCs w:val="18"/>
              </w:rPr>
            </w:pPr>
            <w:r w:rsidRPr="00573DE4">
              <w:rPr>
                <w:rFonts w:ascii="Arial" w:hAnsi="Arial" w:cs="Arial"/>
                <w:sz w:val="18"/>
                <w:szCs w:val="18"/>
              </w:rPr>
              <w:t>Well under way</w:t>
            </w:r>
          </w:p>
        </w:tc>
        <w:tc>
          <w:tcPr>
            <w:tcW w:w="3827" w:type="dxa"/>
          </w:tcPr>
          <w:p w14:paraId="63C6549F" w14:textId="77777777" w:rsidR="00C57C52" w:rsidRPr="00573DE4" w:rsidRDefault="00C57C52" w:rsidP="007B711C">
            <w:pPr>
              <w:rPr>
                <w:rFonts w:ascii="Arial" w:hAnsi="Arial" w:cs="Arial"/>
                <w:sz w:val="18"/>
                <w:szCs w:val="18"/>
              </w:rPr>
            </w:pPr>
            <w:r w:rsidRPr="00573DE4">
              <w:rPr>
                <w:rFonts w:ascii="Arial" w:hAnsi="Arial" w:cs="Arial"/>
                <w:sz w:val="18"/>
                <w:szCs w:val="18"/>
              </w:rPr>
              <w:t>Barratts – “Parish Brook”</w:t>
            </w:r>
          </w:p>
        </w:tc>
      </w:tr>
      <w:tr w:rsidR="00C57C52" w:rsidRPr="00573DE4" w14:paraId="092B8DBF" w14:textId="77777777" w:rsidTr="007B711C">
        <w:tc>
          <w:tcPr>
            <w:tcW w:w="912" w:type="dxa"/>
            <w:shd w:val="clear" w:color="auto" w:fill="FF0000"/>
          </w:tcPr>
          <w:p w14:paraId="57CF7364"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12</w:t>
            </w:r>
          </w:p>
        </w:tc>
        <w:tc>
          <w:tcPr>
            <w:tcW w:w="2552" w:type="dxa"/>
          </w:tcPr>
          <w:p w14:paraId="4C8AB572" w14:textId="77777777" w:rsidR="00C57C52" w:rsidRPr="00573DE4" w:rsidRDefault="00C57C52" w:rsidP="007B711C">
            <w:pPr>
              <w:jc w:val="both"/>
              <w:rPr>
                <w:rFonts w:ascii="Arial" w:hAnsi="Arial" w:cs="Arial"/>
                <w:sz w:val="18"/>
                <w:szCs w:val="18"/>
              </w:rPr>
            </w:pPr>
            <w:r w:rsidRPr="00573DE4">
              <w:rPr>
                <w:rFonts w:ascii="Arial" w:hAnsi="Arial" w:cs="Arial"/>
                <w:sz w:val="18"/>
                <w:szCs w:val="18"/>
              </w:rPr>
              <w:t>Uplands</w:t>
            </w:r>
          </w:p>
        </w:tc>
        <w:tc>
          <w:tcPr>
            <w:tcW w:w="931" w:type="dxa"/>
          </w:tcPr>
          <w:p w14:paraId="005FA265"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52</w:t>
            </w:r>
          </w:p>
        </w:tc>
        <w:tc>
          <w:tcPr>
            <w:tcW w:w="1701" w:type="dxa"/>
          </w:tcPr>
          <w:p w14:paraId="6FE5B735" w14:textId="77777777" w:rsidR="00C57C52" w:rsidRPr="00573DE4" w:rsidRDefault="00C57C52" w:rsidP="007B711C">
            <w:pPr>
              <w:rPr>
                <w:rFonts w:ascii="Arial" w:hAnsi="Arial" w:cs="Arial"/>
                <w:sz w:val="18"/>
                <w:szCs w:val="18"/>
              </w:rPr>
            </w:pPr>
            <w:r w:rsidRPr="00573DE4">
              <w:rPr>
                <w:rFonts w:ascii="Arial" w:hAnsi="Arial" w:cs="Arial"/>
                <w:sz w:val="18"/>
                <w:szCs w:val="18"/>
              </w:rPr>
              <w:t xml:space="preserve">Approved </w:t>
            </w:r>
          </w:p>
        </w:tc>
        <w:tc>
          <w:tcPr>
            <w:tcW w:w="3827" w:type="dxa"/>
          </w:tcPr>
          <w:p w14:paraId="5AB26723" w14:textId="1490F32A" w:rsidR="00C57C52" w:rsidRPr="00573DE4" w:rsidRDefault="00C57C52" w:rsidP="007B711C">
            <w:pPr>
              <w:rPr>
                <w:rFonts w:ascii="Arial" w:hAnsi="Arial" w:cs="Arial"/>
                <w:sz w:val="18"/>
                <w:szCs w:val="18"/>
              </w:rPr>
            </w:pPr>
            <w:r w:rsidRPr="00573DE4">
              <w:rPr>
                <w:rFonts w:ascii="Arial" w:hAnsi="Arial" w:cs="Arial"/>
                <w:sz w:val="18"/>
                <w:szCs w:val="18"/>
              </w:rPr>
              <w:t>N</w:t>
            </w:r>
            <w:r w:rsidR="009721F2">
              <w:rPr>
                <w:rFonts w:ascii="Arial" w:hAnsi="Arial" w:cs="Arial"/>
                <w:sz w:val="18"/>
                <w:szCs w:val="18"/>
              </w:rPr>
              <w:t xml:space="preserve">orth </w:t>
            </w:r>
            <w:r w:rsidRPr="00573DE4">
              <w:rPr>
                <w:rFonts w:ascii="Arial" w:hAnsi="Arial" w:cs="Arial"/>
                <w:sz w:val="18"/>
                <w:szCs w:val="18"/>
              </w:rPr>
              <w:t>S</w:t>
            </w:r>
            <w:r w:rsidR="009721F2">
              <w:rPr>
                <w:rFonts w:ascii="Arial" w:hAnsi="Arial" w:cs="Arial"/>
                <w:sz w:val="18"/>
                <w:szCs w:val="18"/>
              </w:rPr>
              <w:t xml:space="preserve">omerset </w:t>
            </w:r>
            <w:r w:rsidRPr="00573DE4">
              <w:rPr>
                <w:rFonts w:ascii="Arial" w:hAnsi="Arial" w:cs="Arial"/>
                <w:sz w:val="18"/>
                <w:szCs w:val="18"/>
              </w:rPr>
              <w:t>C</w:t>
            </w:r>
            <w:r w:rsidR="009721F2">
              <w:rPr>
                <w:rFonts w:ascii="Arial" w:hAnsi="Arial" w:cs="Arial"/>
                <w:sz w:val="18"/>
                <w:szCs w:val="18"/>
              </w:rPr>
              <w:t>ouncil (NSC)</w:t>
            </w:r>
          </w:p>
        </w:tc>
      </w:tr>
      <w:tr w:rsidR="00C57C52" w:rsidRPr="00573DE4" w14:paraId="4FC2561E" w14:textId="77777777" w:rsidTr="007B711C">
        <w:tc>
          <w:tcPr>
            <w:tcW w:w="912" w:type="dxa"/>
            <w:shd w:val="clear" w:color="auto" w:fill="FF0000"/>
          </w:tcPr>
          <w:p w14:paraId="66E99EAB"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13</w:t>
            </w:r>
          </w:p>
        </w:tc>
        <w:tc>
          <w:tcPr>
            <w:tcW w:w="2552" w:type="dxa"/>
          </w:tcPr>
          <w:p w14:paraId="2B78EE7F" w14:textId="77777777" w:rsidR="00C57C52" w:rsidRPr="00573DE4" w:rsidRDefault="00C57C52" w:rsidP="007B711C">
            <w:pPr>
              <w:jc w:val="both"/>
              <w:rPr>
                <w:rFonts w:ascii="Arial" w:hAnsi="Arial" w:cs="Arial"/>
                <w:sz w:val="18"/>
                <w:szCs w:val="18"/>
              </w:rPr>
            </w:pPr>
            <w:r w:rsidRPr="00573DE4">
              <w:rPr>
                <w:rFonts w:ascii="Arial" w:hAnsi="Arial" w:cs="Arial"/>
                <w:sz w:val="18"/>
                <w:szCs w:val="18"/>
              </w:rPr>
              <w:t xml:space="preserve">The </w:t>
            </w:r>
            <w:proofErr w:type="spellStart"/>
            <w:r w:rsidRPr="00573DE4">
              <w:rPr>
                <w:rFonts w:ascii="Arial" w:hAnsi="Arial" w:cs="Arial"/>
                <w:sz w:val="18"/>
                <w:szCs w:val="18"/>
              </w:rPr>
              <w:t>Perrings</w:t>
            </w:r>
            <w:proofErr w:type="spellEnd"/>
          </w:p>
        </w:tc>
        <w:tc>
          <w:tcPr>
            <w:tcW w:w="931" w:type="dxa"/>
          </w:tcPr>
          <w:p w14:paraId="596258F3"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14</w:t>
            </w:r>
          </w:p>
        </w:tc>
        <w:tc>
          <w:tcPr>
            <w:tcW w:w="1701" w:type="dxa"/>
          </w:tcPr>
          <w:p w14:paraId="2CFB41D0" w14:textId="70886290" w:rsidR="00C57C52" w:rsidRPr="00573DE4" w:rsidRDefault="00015E7F" w:rsidP="007B711C">
            <w:pPr>
              <w:rPr>
                <w:rFonts w:ascii="Arial" w:hAnsi="Arial" w:cs="Arial"/>
                <w:sz w:val="18"/>
                <w:szCs w:val="18"/>
              </w:rPr>
            </w:pPr>
            <w:r>
              <w:rPr>
                <w:rFonts w:ascii="Arial" w:hAnsi="Arial" w:cs="Arial"/>
                <w:sz w:val="18"/>
                <w:szCs w:val="18"/>
              </w:rPr>
              <w:t>Underway</w:t>
            </w:r>
          </w:p>
        </w:tc>
        <w:tc>
          <w:tcPr>
            <w:tcW w:w="3827" w:type="dxa"/>
          </w:tcPr>
          <w:p w14:paraId="3E1892BE" w14:textId="77777777" w:rsidR="00C57C52" w:rsidRPr="00573DE4" w:rsidRDefault="00C57C52" w:rsidP="007B711C">
            <w:pPr>
              <w:rPr>
                <w:rFonts w:ascii="Arial" w:hAnsi="Arial" w:cs="Arial"/>
                <w:sz w:val="18"/>
                <w:szCs w:val="18"/>
              </w:rPr>
            </w:pPr>
            <w:r w:rsidRPr="00573DE4">
              <w:rPr>
                <w:rFonts w:ascii="Arial" w:hAnsi="Arial" w:cs="Arial"/>
                <w:sz w:val="18"/>
                <w:szCs w:val="18"/>
              </w:rPr>
              <w:t>Clifton House “Paddock Rise”</w:t>
            </w:r>
          </w:p>
        </w:tc>
      </w:tr>
      <w:tr w:rsidR="00C57C52" w:rsidRPr="00573DE4" w14:paraId="7A192BDE" w14:textId="77777777" w:rsidTr="007B711C">
        <w:tc>
          <w:tcPr>
            <w:tcW w:w="912" w:type="dxa"/>
            <w:shd w:val="clear" w:color="auto" w:fill="FF0000"/>
          </w:tcPr>
          <w:p w14:paraId="6D6EA798"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14</w:t>
            </w:r>
          </w:p>
        </w:tc>
        <w:tc>
          <w:tcPr>
            <w:tcW w:w="2552" w:type="dxa"/>
          </w:tcPr>
          <w:p w14:paraId="4920653C" w14:textId="77777777" w:rsidR="00C57C52" w:rsidRPr="00573DE4" w:rsidRDefault="00C57C52" w:rsidP="007B711C">
            <w:pPr>
              <w:jc w:val="both"/>
              <w:rPr>
                <w:rFonts w:ascii="Arial" w:hAnsi="Arial" w:cs="Arial"/>
                <w:sz w:val="18"/>
                <w:szCs w:val="18"/>
              </w:rPr>
            </w:pPr>
            <w:proofErr w:type="spellStart"/>
            <w:r w:rsidRPr="00573DE4">
              <w:rPr>
                <w:rFonts w:ascii="Arial" w:hAnsi="Arial" w:cs="Arial"/>
                <w:sz w:val="18"/>
                <w:szCs w:val="18"/>
              </w:rPr>
              <w:t>Trendlewood</w:t>
            </w:r>
            <w:proofErr w:type="spellEnd"/>
            <w:r w:rsidRPr="00573DE4">
              <w:rPr>
                <w:rFonts w:ascii="Arial" w:hAnsi="Arial" w:cs="Arial"/>
                <w:sz w:val="18"/>
                <w:szCs w:val="18"/>
              </w:rPr>
              <w:t xml:space="preserve"> Way</w:t>
            </w:r>
          </w:p>
        </w:tc>
        <w:tc>
          <w:tcPr>
            <w:tcW w:w="931" w:type="dxa"/>
          </w:tcPr>
          <w:p w14:paraId="7AD881BD"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24</w:t>
            </w:r>
          </w:p>
        </w:tc>
        <w:tc>
          <w:tcPr>
            <w:tcW w:w="1701" w:type="dxa"/>
          </w:tcPr>
          <w:p w14:paraId="5EF632C8" w14:textId="77777777" w:rsidR="00C57C52" w:rsidRPr="00573DE4" w:rsidRDefault="00C57C52" w:rsidP="007B711C">
            <w:pPr>
              <w:rPr>
                <w:rFonts w:ascii="Arial" w:hAnsi="Arial" w:cs="Arial"/>
                <w:sz w:val="18"/>
                <w:szCs w:val="18"/>
              </w:rPr>
            </w:pPr>
            <w:r w:rsidRPr="00573DE4">
              <w:rPr>
                <w:rFonts w:ascii="Arial" w:hAnsi="Arial" w:cs="Arial"/>
                <w:sz w:val="18"/>
                <w:szCs w:val="18"/>
              </w:rPr>
              <w:t>Approved</w:t>
            </w:r>
          </w:p>
        </w:tc>
        <w:tc>
          <w:tcPr>
            <w:tcW w:w="3827" w:type="dxa"/>
          </w:tcPr>
          <w:p w14:paraId="26071E11" w14:textId="77777777" w:rsidR="00C57C52" w:rsidRPr="00573DE4" w:rsidRDefault="00C57C52" w:rsidP="007B711C">
            <w:pPr>
              <w:rPr>
                <w:rFonts w:ascii="Arial" w:hAnsi="Arial" w:cs="Arial"/>
                <w:sz w:val="18"/>
                <w:szCs w:val="18"/>
              </w:rPr>
            </w:pPr>
            <w:r w:rsidRPr="00573DE4">
              <w:rPr>
                <w:rFonts w:ascii="Arial" w:hAnsi="Arial" w:cs="Arial"/>
                <w:sz w:val="18"/>
                <w:szCs w:val="18"/>
              </w:rPr>
              <w:t>Acorn Group “Bucklands Place”</w:t>
            </w:r>
          </w:p>
        </w:tc>
      </w:tr>
      <w:tr w:rsidR="00C57C52" w:rsidRPr="00573DE4" w14:paraId="7E7CECA7" w14:textId="77777777" w:rsidTr="00D5783C">
        <w:trPr>
          <w:trHeight w:val="211"/>
        </w:trPr>
        <w:tc>
          <w:tcPr>
            <w:tcW w:w="912" w:type="dxa"/>
            <w:shd w:val="clear" w:color="auto" w:fill="CC00FF"/>
          </w:tcPr>
          <w:p w14:paraId="519A20A1" w14:textId="312B004F" w:rsidR="00C57C52" w:rsidRPr="00015E7F" w:rsidRDefault="00015E7F" w:rsidP="007B711C">
            <w:pPr>
              <w:jc w:val="center"/>
              <w:rPr>
                <w:rFonts w:ascii="Arial" w:hAnsi="Arial" w:cs="Arial"/>
                <w:sz w:val="18"/>
                <w:szCs w:val="18"/>
              </w:rPr>
            </w:pPr>
            <w:r w:rsidRPr="00015E7F">
              <w:rPr>
                <w:rFonts w:ascii="Arial" w:hAnsi="Arial" w:cs="Arial"/>
                <w:sz w:val="18"/>
                <w:szCs w:val="18"/>
              </w:rPr>
              <w:t>15</w:t>
            </w:r>
          </w:p>
        </w:tc>
        <w:tc>
          <w:tcPr>
            <w:tcW w:w="2552" w:type="dxa"/>
          </w:tcPr>
          <w:p w14:paraId="20E29BD4" w14:textId="77777777" w:rsidR="00C57C52" w:rsidRPr="00573DE4" w:rsidRDefault="00C57C52" w:rsidP="007B711C">
            <w:pPr>
              <w:jc w:val="both"/>
              <w:rPr>
                <w:rFonts w:ascii="Arial" w:hAnsi="Arial" w:cs="Arial"/>
                <w:b/>
                <w:bCs/>
                <w:sz w:val="18"/>
                <w:szCs w:val="18"/>
              </w:rPr>
            </w:pPr>
            <w:r w:rsidRPr="00573DE4">
              <w:rPr>
                <w:rFonts w:ascii="Arial" w:hAnsi="Arial" w:cs="Arial"/>
                <w:sz w:val="18"/>
                <w:szCs w:val="18"/>
              </w:rPr>
              <w:t>Causeway View</w:t>
            </w:r>
          </w:p>
        </w:tc>
        <w:tc>
          <w:tcPr>
            <w:tcW w:w="931" w:type="dxa"/>
          </w:tcPr>
          <w:p w14:paraId="3080D79A"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450</w:t>
            </w:r>
          </w:p>
        </w:tc>
        <w:tc>
          <w:tcPr>
            <w:tcW w:w="1701" w:type="dxa"/>
          </w:tcPr>
          <w:p w14:paraId="59DC02A4" w14:textId="77777777" w:rsidR="00C57C52" w:rsidRPr="00573DE4" w:rsidRDefault="00C57C52" w:rsidP="007B711C">
            <w:pPr>
              <w:rPr>
                <w:rFonts w:ascii="Arial" w:hAnsi="Arial" w:cs="Arial"/>
                <w:sz w:val="18"/>
                <w:szCs w:val="18"/>
              </w:rPr>
            </w:pPr>
            <w:r w:rsidRPr="00573DE4">
              <w:rPr>
                <w:rFonts w:ascii="Arial" w:hAnsi="Arial" w:cs="Arial"/>
                <w:sz w:val="18"/>
                <w:szCs w:val="18"/>
              </w:rPr>
              <w:t>Speculative</w:t>
            </w:r>
          </w:p>
        </w:tc>
        <w:tc>
          <w:tcPr>
            <w:tcW w:w="3827" w:type="dxa"/>
          </w:tcPr>
          <w:p w14:paraId="685E234B" w14:textId="77777777" w:rsidR="00C57C52" w:rsidRPr="00573DE4" w:rsidRDefault="00C57C52" w:rsidP="007B711C">
            <w:pPr>
              <w:rPr>
                <w:rFonts w:ascii="Arial" w:hAnsi="Arial" w:cs="Arial"/>
                <w:sz w:val="18"/>
                <w:szCs w:val="18"/>
              </w:rPr>
            </w:pPr>
            <w:proofErr w:type="spellStart"/>
            <w:r w:rsidRPr="00573DE4">
              <w:rPr>
                <w:rFonts w:ascii="Arial" w:hAnsi="Arial" w:cs="Arial"/>
                <w:sz w:val="18"/>
                <w:szCs w:val="18"/>
              </w:rPr>
              <w:t>Vistry</w:t>
            </w:r>
            <w:proofErr w:type="spellEnd"/>
            <w:r w:rsidRPr="00573DE4">
              <w:rPr>
                <w:rFonts w:ascii="Arial" w:hAnsi="Arial" w:cs="Arial"/>
                <w:sz w:val="18"/>
                <w:szCs w:val="18"/>
              </w:rPr>
              <w:t xml:space="preserve"> “Causeway View”</w:t>
            </w:r>
          </w:p>
        </w:tc>
      </w:tr>
      <w:tr w:rsidR="00015E7F" w:rsidRPr="00573DE4" w14:paraId="2AA7D91B" w14:textId="77777777" w:rsidTr="007B711C">
        <w:trPr>
          <w:trHeight w:val="211"/>
        </w:trPr>
        <w:tc>
          <w:tcPr>
            <w:tcW w:w="912" w:type="dxa"/>
          </w:tcPr>
          <w:p w14:paraId="75CFC801" w14:textId="77777777" w:rsidR="00015E7F" w:rsidRDefault="00015E7F" w:rsidP="007B711C">
            <w:pPr>
              <w:jc w:val="center"/>
              <w:rPr>
                <w:rFonts w:ascii="Arial" w:hAnsi="Arial" w:cs="Arial"/>
                <w:sz w:val="18"/>
                <w:szCs w:val="18"/>
              </w:rPr>
            </w:pPr>
          </w:p>
        </w:tc>
        <w:tc>
          <w:tcPr>
            <w:tcW w:w="2552" w:type="dxa"/>
          </w:tcPr>
          <w:p w14:paraId="3F38C6EC" w14:textId="415E27BA" w:rsidR="00015E7F" w:rsidRPr="00015E7F" w:rsidRDefault="00015E7F" w:rsidP="007B711C">
            <w:pPr>
              <w:jc w:val="both"/>
              <w:rPr>
                <w:rFonts w:ascii="Arial" w:hAnsi="Arial" w:cs="Arial"/>
                <w:b/>
                <w:bCs/>
                <w:sz w:val="18"/>
                <w:szCs w:val="18"/>
              </w:rPr>
            </w:pPr>
            <w:r w:rsidRPr="00015E7F">
              <w:rPr>
                <w:rFonts w:ascii="Arial" w:hAnsi="Arial" w:cs="Arial"/>
                <w:b/>
                <w:bCs/>
                <w:sz w:val="18"/>
                <w:szCs w:val="18"/>
              </w:rPr>
              <w:t>Tickenham</w:t>
            </w:r>
          </w:p>
        </w:tc>
        <w:tc>
          <w:tcPr>
            <w:tcW w:w="931" w:type="dxa"/>
          </w:tcPr>
          <w:p w14:paraId="00342F9E" w14:textId="77777777" w:rsidR="00015E7F" w:rsidRPr="00573DE4" w:rsidRDefault="00015E7F" w:rsidP="007B711C">
            <w:pPr>
              <w:jc w:val="center"/>
              <w:rPr>
                <w:rFonts w:ascii="Arial" w:hAnsi="Arial" w:cs="Arial"/>
                <w:sz w:val="18"/>
                <w:szCs w:val="18"/>
              </w:rPr>
            </w:pPr>
          </w:p>
        </w:tc>
        <w:tc>
          <w:tcPr>
            <w:tcW w:w="1701" w:type="dxa"/>
          </w:tcPr>
          <w:p w14:paraId="6D1378BE" w14:textId="77777777" w:rsidR="00015E7F" w:rsidRPr="00573DE4" w:rsidRDefault="00015E7F" w:rsidP="007B711C">
            <w:pPr>
              <w:rPr>
                <w:rFonts w:ascii="Arial" w:hAnsi="Arial" w:cs="Arial"/>
                <w:sz w:val="18"/>
                <w:szCs w:val="18"/>
              </w:rPr>
            </w:pPr>
          </w:p>
        </w:tc>
        <w:tc>
          <w:tcPr>
            <w:tcW w:w="3827" w:type="dxa"/>
          </w:tcPr>
          <w:p w14:paraId="1F0C01A5" w14:textId="77777777" w:rsidR="00015E7F" w:rsidRPr="00573DE4" w:rsidRDefault="00015E7F" w:rsidP="007B711C">
            <w:pPr>
              <w:rPr>
                <w:rFonts w:ascii="Arial" w:hAnsi="Arial" w:cs="Arial"/>
                <w:sz w:val="18"/>
                <w:szCs w:val="18"/>
              </w:rPr>
            </w:pPr>
          </w:p>
        </w:tc>
      </w:tr>
      <w:tr w:rsidR="00C57C52" w:rsidRPr="00573DE4" w14:paraId="3D39D606" w14:textId="77777777" w:rsidTr="00D5783C">
        <w:trPr>
          <w:trHeight w:val="211"/>
        </w:trPr>
        <w:tc>
          <w:tcPr>
            <w:tcW w:w="912" w:type="dxa"/>
            <w:shd w:val="clear" w:color="auto" w:fill="FF0000"/>
          </w:tcPr>
          <w:p w14:paraId="198FBEE7" w14:textId="3D2E6BB5" w:rsidR="00C57C52" w:rsidRPr="00015E7F" w:rsidRDefault="00015E7F" w:rsidP="007B711C">
            <w:pPr>
              <w:jc w:val="center"/>
              <w:rPr>
                <w:rFonts w:ascii="Arial" w:hAnsi="Arial" w:cs="Arial"/>
                <w:sz w:val="18"/>
                <w:szCs w:val="18"/>
              </w:rPr>
            </w:pPr>
            <w:r>
              <w:rPr>
                <w:rFonts w:ascii="Arial" w:hAnsi="Arial" w:cs="Arial"/>
                <w:sz w:val="18"/>
                <w:szCs w:val="18"/>
              </w:rPr>
              <w:t>16</w:t>
            </w:r>
          </w:p>
        </w:tc>
        <w:tc>
          <w:tcPr>
            <w:tcW w:w="2552" w:type="dxa"/>
          </w:tcPr>
          <w:p w14:paraId="3A9B5DB0" w14:textId="461EDBB7" w:rsidR="00C57C52" w:rsidRPr="00573DE4" w:rsidRDefault="00C57C52" w:rsidP="007B711C">
            <w:pPr>
              <w:jc w:val="both"/>
              <w:rPr>
                <w:rFonts w:ascii="Arial" w:hAnsi="Arial" w:cs="Arial"/>
                <w:b/>
                <w:bCs/>
                <w:sz w:val="18"/>
                <w:szCs w:val="18"/>
              </w:rPr>
            </w:pPr>
            <w:proofErr w:type="spellStart"/>
            <w:r w:rsidRPr="00573DE4">
              <w:rPr>
                <w:rFonts w:ascii="Arial" w:hAnsi="Arial" w:cs="Arial"/>
                <w:sz w:val="18"/>
                <w:szCs w:val="18"/>
              </w:rPr>
              <w:t>R</w:t>
            </w:r>
            <w:r w:rsidR="00C40F13">
              <w:rPr>
                <w:rFonts w:ascii="Arial" w:hAnsi="Arial" w:cs="Arial"/>
                <w:sz w:val="18"/>
                <w:szCs w:val="18"/>
              </w:rPr>
              <w:t>y</w:t>
            </w:r>
            <w:r w:rsidRPr="00573DE4">
              <w:rPr>
                <w:rFonts w:ascii="Arial" w:hAnsi="Arial" w:cs="Arial"/>
                <w:sz w:val="18"/>
                <w:szCs w:val="18"/>
              </w:rPr>
              <w:t>ves</w:t>
            </w:r>
            <w:proofErr w:type="spellEnd"/>
            <w:r w:rsidRPr="00573DE4">
              <w:rPr>
                <w:rFonts w:ascii="Arial" w:hAnsi="Arial" w:cs="Arial"/>
                <w:sz w:val="18"/>
                <w:szCs w:val="18"/>
              </w:rPr>
              <w:t xml:space="preserve"> Vale</w:t>
            </w:r>
            <w:r w:rsidR="00015E7F">
              <w:rPr>
                <w:rFonts w:ascii="Arial" w:hAnsi="Arial" w:cs="Arial"/>
                <w:sz w:val="18"/>
                <w:szCs w:val="18"/>
              </w:rPr>
              <w:t xml:space="preserve"> </w:t>
            </w:r>
          </w:p>
        </w:tc>
        <w:tc>
          <w:tcPr>
            <w:tcW w:w="931" w:type="dxa"/>
          </w:tcPr>
          <w:p w14:paraId="7566047F" w14:textId="77777777" w:rsidR="00C57C52" w:rsidRPr="00573DE4" w:rsidRDefault="00C57C52" w:rsidP="007B711C">
            <w:pPr>
              <w:jc w:val="center"/>
              <w:rPr>
                <w:rFonts w:ascii="Arial" w:hAnsi="Arial" w:cs="Arial"/>
                <w:sz w:val="18"/>
                <w:szCs w:val="18"/>
              </w:rPr>
            </w:pPr>
            <w:r w:rsidRPr="00573DE4">
              <w:rPr>
                <w:rFonts w:ascii="Arial" w:hAnsi="Arial" w:cs="Arial"/>
                <w:sz w:val="18"/>
                <w:szCs w:val="18"/>
              </w:rPr>
              <w:t>32</w:t>
            </w:r>
          </w:p>
        </w:tc>
        <w:tc>
          <w:tcPr>
            <w:tcW w:w="1701" w:type="dxa"/>
          </w:tcPr>
          <w:p w14:paraId="65C77AFD" w14:textId="77777777" w:rsidR="00C57C52" w:rsidRPr="00573DE4" w:rsidRDefault="00C57C52" w:rsidP="007B711C">
            <w:pPr>
              <w:rPr>
                <w:rFonts w:ascii="Arial" w:hAnsi="Arial" w:cs="Arial"/>
                <w:sz w:val="18"/>
                <w:szCs w:val="18"/>
              </w:rPr>
            </w:pPr>
            <w:r w:rsidRPr="00573DE4">
              <w:rPr>
                <w:rFonts w:ascii="Arial" w:hAnsi="Arial" w:cs="Arial"/>
                <w:sz w:val="18"/>
                <w:szCs w:val="18"/>
              </w:rPr>
              <w:t>Completed</w:t>
            </w:r>
          </w:p>
        </w:tc>
        <w:tc>
          <w:tcPr>
            <w:tcW w:w="3827" w:type="dxa"/>
          </w:tcPr>
          <w:p w14:paraId="30C629AE" w14:textId="77777777" w:rsidR="00C57C52" w:rsidRPr="00573DE4" w:rsidRDefault="00C57C52" w:rsidP="007B711C">
            <w:pPr>
              <w:rPr>
                <w:rFonts w:ascii="Arial" w:hAnsi="Arial" w:cs="Arial"/>
                <w:sz w:val="18"/>
                <w:szCs w:val="18"/>
              </w:rPr>
            </w:pPr>
            <w:r w:rsidRPr="00573DE4">
              <w:rPr>
                <w:rFonts w:ascii="Arial" w:hAnsi="Arial" w:cs="Arial"/>
                <w:sz w:val="18"/>
                <w:szCs w:val="18"/>
              </w:rPr>
              <w:t>Newlands – near golf course on B3130</w:t>
            </w:r>
          </w:p>
        </w:tc>
      </w:tr>
    </w:tbl>
    <w:p w14:paraId="6ED4678A" w14:textId="77777777" w:rsidR="00C57C52" w:rsidRPr="00F974AF" w:rsidRDefault="00C57C52" w:rsidP="00C57C52">
      <w:pPr>
        <w:spacing w:after="0"/>
        <w:rPr>
          <w:rFonts w:ascii="Arial" w:hAnsi="Arial" w:cs="Arial"/>
          <w:b/>
          <w:bCs/>
          <w:sz w:val="14"/>
          <w:szCs w:val="14"/>
        </w:rPr>
      </w:pPr>
    </w:p>
    <w:p w14:paraId="6594FE49" w14:textId="60637FEA" w:rsidR="00C57C52" w:rsidRPr="00534FC8" w:rsidRDefault="00391475" w:rsidP="00C57C52">
      <w:pPr>
        <w:spacing w:after="0" w:line="240" w:lineRule="auto"/>
        <w:rPr>
          <w:rFonts w:ascii="Arial" w:hAnsi="Arial" w:cs="Arial"/>
          <w:sz w:val="20"/>
          <w:szCs w:val="18"/>
        </w:rPr>
      </w:pPr>
      <w:r w:rsidRPr="00534FC8">
        <w:rPr>
          <w:rFonts w:ascii="Arial" w:hAnsi="Arial" w:cs="Arial"/>
          <w:b/>
          <w:bCs/>
          <w:sz w:val="20"/>
          <w:szCs w:val="18"/>
        </w:rPr>
        <w:t>***</w:t>
      </w:r>
      <w:r w:rsidR="00C57C52" w:rsidRPr="00534FC8">
        <w:rPr>
          <w:rFonts w:ascii="Arial" w:hAnsi="Arial" w:cs="Arial"/>
          <w:b/>
          <w:bCs/>
          <w:sz w:val="20"/>
          <w:szCs w:val="18"/>
        </w:rPr>
        <w:t>Reserved Matters (RM)</w:t>
      </w:r>
      <w:r w:rsidR="00C57C52" w:rsidRPr="00534FC8">
        <w:rPr>
          <w:rFonts w:ascii="Arial" w:hAnsi="Arial" w:cs="Arial"/>
          <w:sz w:val="20"/>
          <w:szCs w:val="18"/>
        </w:rPr>
        <w:t xml:space="preserve"> is the technical term for </w:t>
      </w:r>
      <w:r w:rsidR="009721F2" w:rsidRPr="00534FC8">
        <w:rPr>
          <w:rFonts w:ascii="Arial" w:hAnsi="Arial" w:cs="Arial"/>
          <w:sz w:val="20"/>
          <w:szCs w:val="18"/>
        </w:rPr>
        <w:t>the detailed documents and NSC conditions required for full planning consent</w:t>
      </w:r>
      <w:r w:rsidR="00C57C52" w:rsidRPr="00534FC8">
        <w:rPr>
          <w:rFonts w:ascii="Arial" w:hAnsi="Arial" w:cs="Arial"/>
          <w:sz w:val="20"/>
          <w:szCs w:val="18"/>
        </w:rPr>
        <w:t xml:space="preserve">. The RM require the developer to submit, and get formally approved, such crucial issues as road </w:t>
      </w:r>
      <w:r w:rsidR="00253C25" w:rsidRPr="00534FC8">
        <w:rPr>
          <w:rFonts w:ascii="Arial" w:hAnsi="Arial" w:cs="Arial"/>
          <w:sz w:val="20"/>
          <w:szCs w:val="18"/>
        </w:rPr>
        <w:t>and housing</w:t>
      </w:r>
      <w:r w:rsidR="00C57C52" w:rsidRPr="00534FC8">
        <w:rPr>
          <w:rFonts w:ascii="Arial" w:hAnsi="Arial" w:cs="Arial"/>
          <w:sz w:val="20"/>
          <w:szCs w:val="18"/>
        </w:rPr>
        <w:t xml:space="preserve"> detail, drainage proposals and landscaping obligations. In most cases, the RM must be approved before work can start, but in some instances, it is acceptable for detail to be submitted and approved as work progresses.</w:t>
      </w:r>
    </w:p>
    <w:p w14:paraId="1558D346" w14:textId="77777777" w:rsidR="00015E7F" w:rsidRPr="00534FC8" w:rsidRDefault="00015E7F" w:rsidP="00C57C52">
      <w:pPr>
        <w:spacing w:after="0" w:line="240" w:lineRule="auto"/>
        <w:rPr>
          <w:rFonts w:ascii="Arial" w:hAnsi="Arial" w:cs="Arial"/>
          <w:sz w:val="10"/>
          <w:szCs w:val="8"/>
        </w:rPr>
      </w:pPr>
    </w:p>
    <w:p w14:paraId="1FEC18C1" w14:textId="5C097DF2" w:rsidR="00C57C52" w:rsidRPr="00534FC8" w:rsidRDefault="00C57C52" w:rsidP="00C57C52">
      <w:pPr>
        <w:spacing w:after="0" w:line="240" w:lineRule="auto"/>
        <w:rPr>
          <w:rFonts w:ascii="Arial" w:hAnsi="Arial" w:cs="Arial"/>
          <w:sz w:val="20"/>
          <w:szCs w:val="18"/>
        </w:rPr>
      </w:pPr>
      <w:r w:rsidRPr="00534FC8">
        <w:rPr>
          <w:rFonts w:ascii="Arial" w:hAnsi="Arial" w:cs="Arial"/>
          <w:b/>
          <w:bCs/>
          <w:sz w:val="20"/>
          <w:szCs w:val="18"/>
        </w:rPr>
        <w:t>Rodney Road</w:t>
      </w:r>
      <w:r w:rsidRPr="00534FC8">
        <w:rPr>
          <w:rFonts w:ascii="Arial" w:hAnsi="Arial" w:cs="Arial"/>
          <w:sz w:val="20"/>
          <w:szCs w:val="18"/>
        </w:rPr>
        <w:t xml:space="preserve"> The developers, Taylor Wimpey, held a public exhibition on 8 March to present their proposals with </w:t>
      </w:r>
      <w:r w:rsidR="00253C25" w:rsidRPr="00534FC8">
        <w:rPr>
          <w:rFonts w:ascii="Arial" w:hAnsi="Arial" w:cs="Arial"/>
          <w:sz w:val="20"/>
          <w:szCs w:val="18"/>
        </w:rPr>
        <w:t xml:space="preserve">some </w:t>
      </w:r>
      <w:r w:rsidRPr="00534FC8">
        <w:rPr>
          <w:rFonts w:ascii="Arial" w:hAnsi="Arial" w:cs="Arial"/>
          <w:sz w:val="20"/>
          <w:szCs w:val="18"/>
        </w:rPr>
        <w:t>of the detail required for a Reserved Matters application. Residents were encouraged to attend and make their views known.</w:t>
      </w:r>
    </w:p>
    <w:p w14:paraId="26FBB40F" w14:textId="77777777" w:rsidR="00015E7F" w:rsidRPr="00534FC8" w:rsidRDefault="00015E7F" w:rsidP="00C57C52">
      <w:pPr>
        <w:spacing w:after="0" w:line="240" w:lineRule="auto"/>
        <w:rPr>
          <w:rFonts w:ascii="Arial" w:hAnsi="Arial" w:cs="Arial"/>
          <w:sz w:val="10"/>
          <w:szCs w:val="8"/>
        </w:rPr>
      </w:pPr>
    </w:p>
    <w:p w14:paraId="3F7E5C9C" w14:textId="20BB9604" w:rsidR="00C57C52" w:rsidRPr="00534FC8" w:rsidRDefault="00C57C52" w:rsidP="00C57C52">
      <w:pPr>
        <w:spacing w:after="0" w:line="240" w:lineRule="auto"/>
        <w:rPr>
          <w:rFonts w:ascii="Arial" w:hAnsi="Arial" w:cs="Arial"/>
          <w:sz w:val="20"/>
          <w:szCs w:val="18"/>
        </w:rPr>
      </w:pPr>
      <w:r w:rsidRPr="00534FC8">
        <w:rPr>
          <w:rFonts w:ascii="Arial" w:hAnsi="Arial" w:cs="Arial"/>
          <w:b/>
          <w:bCs/>
          <w:sz w:val="20"/>
          <w:szCs w:val="18"/>
        </w:rPr>
        <w:t>Farleigh Fields</w:t>
      </w:r>
      <w:r w:rsidRPr="00534FC8">
        <w:rPr>
          <w:rFonts w:ascii="Arial" w:hAnsi="Arial" w:cs="Arial"/>
          <w:sz w:val="20"/>
          <w:szCs w:val="18"/>
        </w:rPr>
        <w:t xml:space="preserve"> Persimmon started to submit some RM</w:t>
      </w:r>
      <w:r w:rsidR="009721F2" w:rsidRPr="00534FC8">
        <w:rPr>
          <w:rFonts w:ascii="Arial" w:hAnsi="Arial" w:cs="Arial"/>
          <w:sz w:val="20"/>
          <w:szCs w:val="18"/>
        </w:rPr>
        <w:t xml:space="preserve"> in late 2022</w:t>
      </w:r>
      <w:r w:rsidRPr="00534FC8">
        <w:rPr>
          <w:rFonts w:ascii="Arial" w:hAnsi="Arial" w:cs="Arial"/>
          <w:sz w:val="20"/>
          <w:szCs w:val="18"/>
        </w:rPr>
        <w:t xml:space="preserve">, which BRA and others felt were worthy of challenge. Recently, Persimmon has temporarily withdrawn the RM, for later submission. These details will, in due course, be carefully analysed by NSC </w:t>
      </w:r>
      <w:r w:rsidR="00253C25" w:rsidRPr="00534FC8">
        <w:rPr>
          <w:rFonts w:ascii="Arial" w:hAnsi="Arial" w:cs="Arial"/>
          <w:sz w:val="20"/>
          <w:szCs w:val="18"/>
        </w:rPr>
        <w:t xml:space="preserve">and BPC </w:t>
      </w:r>
      <w:r w:rsidRPr="00534FC8">
        <w:rPr>
          <w:rFonts w:ascii="Arial" w:hAnsi="Arial" w:cs="Arial"/>
          <w:sz w:val="20"/>
          <w:szCs w:val="18"/>
        </w:rPr>
        <w:t>(and also monitored by BRA). It seems probable that any development work will not start here for many months. Discussions</w:t>
      </w:r>
      <w:r w:rsidR="00A24203" w:rsidRPr="00534FC8">
        <w:rPr>
          <w:rFonts w:ascii="Arial" w:hAnsi="Arial" w:cs="Arial"/>
          <w:sz w:val="20"/>
          <w:szCs w:val="18"/>
        </w:rPr>
        <w:t xml:space="preserve"> </w:t>
      </w:r>
      <w:r w:rsidRPr="00534FC8">
        <w:rPr>
          <w:rFonts w:ascii="Arial" w:hAnsi="Arial" w:cs="Arial"/>
          <w:sz w:val="20"/>
          <w:szCs w:val="18"/>
        </w:rPr>
        <w:t xml:space="preserve">on the option for </w:t>
      </w:r>
      <w:r w:rsidR="00A516C6" w:rsidRPr="00534FC8">
        <w:rPr>
          <w:rFonts w:ascii="Arial" w:hAnsi="Arial" w:cs="Arial"/>
          <w:sz w:val="20"/>
          <w:szCs w:val="18"/>
        </w:rPr>
        <w:t>Backwell</w:t>
      </w:r>
      <w:r w:rsidRPr="00534FC8">
        <w:rPr>
          <w:rFonts w:ascii="Arial" w:hAnsi="Arial" w:cs="Arial"/>
          <w:sz w:val="20"/>
          <w:szCs w:val="18"/>
        </w:rPr>
        <w:t xml:space="preserve"> Parish Council</w:t>
      </w:r>
      <w:r w:rsidR="00A516C6" w:rsidRPr="00534FC8">
        <w:rPr>
          <w:rFonts w:ascii="Arial" w:hAnsi="Arial" w:cs="Arial"/>
          <w:sz w:val="20"/>
          <w:szCs w:val="18"/>
        </w:rPr>
        <w:t xml:space="preserve"> (BPC)</w:t>
      </w:r>
      <w:r w:rsidRPr="00534FC8">
        <w:rPr>
          <w:rFonts w:ascii="Arial" w:hAnsi="Arial" w:cs="Arial"/>
          <w:sz w:val="20"/>
          <w:szCs w:val="18"/>
        </w:rPr>
        <w:t xml:space="preserve"> to acquire the Local Green Space fields for £1 are currently on hold.</w:t>
      </w:r>
    </w:p>
    <w:p w14:paraId="71BCD643" w14:textId="77777777" w:rsidR="00C57C52" w:rsidRDefault="00C57C52" w:rsidP="00C57C52">
      <w:pPr>
        <w:spacing w:after="0" w:line="240" w:lineRule="auto"/>
        <w:rPr>
          <w:rFonts w:ascii="Arial" w:hAnsi="Arial" w:cs="Arial"/>
          <w:b/>
          <w:bCs/>
        </w:rPr>
        <w:sectPr w:rsidR="00C57C52" w:rsidSect="00C57C52">
          <w:pgSz w:w="11906" w:h="16838"/>
          <w:pgMar w:top="1134" w:right="1134" w:bottom="1134" w:left="1134" w:header="709" w:footer="709" w:gutter="0"/>
          <w:cols w:space="708"/>
          <w:docGrid w:linePitch="360"/>
        </w:sectPr>
      </w:pPr>
    </w:p>
    <w:p w14:paraId="52510B01" w14:textId="3CD27E7D" w:rsidR="006D2D41" w:rsidRPr="004F45AE" w:rsidRDefault="006D2D41" w:rsidP="00534FC8">
      <w:pPr>
        <w:spacing w:after="0" w:line="240" w:lineRule="auto"/>
        <w:rPr>
          <w:rFonts w:ascii="Arial" w:hAnsi="Arial" w:cs="Arial"/>
          <w:b/>
          <w:bCs/>
          <w:u w:val="single"/>
        </w:rPr>
      </w:pPr>
      <w:r w:rsidRPr="004F45AE">
        <w:rPr>
          <w:rFonts w:ascii="Arial" w:hAnsi="Arial" w:cs="Arial"/>
          <w:b/>
          <w:bCs/>
          <w:u w:val="single"/>
        </w:rPr>
        <w:lastRenderedPageBreak/>
        <w:t>N</w:t>
      </w:r>
      <w:r w:rsidR="00546802">
        <w:rPr>
          <w:rFonts w:ascii="Arial" w:hAnsi="Arial" w:cs="Arial"/>
          <w:b/>
          <w:bCs/>
          <w:u w:val="single"/>
        </w:rPr>
        <w:t xml:space="preserve">orth Somerset Council </w:t>
      </w:r>
      <w:r w:rsidRPr="004F45AE">
        <w:rPr>
          <w:rFonts w:ascii="Arial" w:hAnsi="Arial" w:cs="Arial"/>
          <w:b/>
          <w:bCs/>
          <w:u w:val="single"/>
        </w:rPr>
        <w:t>Local Plan 2038</w:t>
      </w:r>
    </w:p>
    <w:p w14:paraId="755024B3" w14:textId="77777777" w:rsidR="00415A7B" w:rsidRPr="006D0F9F" w:rsidRDefault="00415A7B" w:rsidP="00534FC8">
      <w:pPr>
        <w:spacing w:after="0" w:line="240" w:lineRule="auto"/>
        <w:rPr>
          <w:rFonts w:ascii="Arial" w:hAnsi="Arial" w:cs="Arial"/>
        </w:rPr>
      </w:pPr>
    </w:p>
    <w:p w14:paraId="0A200307" w14:textId="1ABC99D5" w:rsidR="006D2D41" w:rsidRPr="00534FC8" w:rsidRDefault="006D2D41" w:rsidP="00534FC8">
      <w:pPr>
        <w:spacing w:after="0" w:line="240" w:lineRule="auto"/>
        <w:rPr>
          <w:rFonts w:ascii="Arial" w:hAnsi="Arial" w:cs="Arial"/>
        </w:rPr>
      </w:pPr>
      <w:r w:rsidRPr="00534FC8">
        <w:rPr>
          <w:rFonts w:ascii="Arial" w:hAnsi="Arial" w:cs="Arial"/>
        </w:rPr>
        <w:t xml:space="preserve">North Somerset Council (NSC) is obliged under current legislation to produce a </w:t>
      </w:r>
      <w:r w:rsidR="00A83604" w:rsidRPr="00534FC8">
        <w:rPr>
          <w:rFonts w:ascii="Arial" w:hAnsi="Arial" w:cs="Arial"/>
        </w:rPr>
        <w:t>15-year</w:t>
      </w:r>
      <w:r w:rsidRPr="00534FC8">
        <w:rPr>
          <w:rFonts w:ascii="Arial" w:hAnsi="Arial" w:cs="Arial"/>
        </w:rPr>
        <w:t xml:space="preserve"> Local Plan. During 2021 and 2022 they embarked on this task</w:t>
      </w:r>
      <w:r w:rsidR="00F0093A" w:rsidRPr="00534FC8">
        <w:rPr>
          <w:rFonts w:ascii="Arial" w:hAnsi="Arial" w:cs="Arial"/>
        </w:rPr>
        <w:t xml:space="preserve">, </w:t>
      </w:r>
      <w:r w:rsidRPr="00534FC8">
        <w:rPr>
          <w:rFonts w:ascii="Arial" w:hAnsi="Arial" w:cs="Arial"/>
        </w:rPr>
        <w:t>and a draft plan was published in Spring 2022. To our surprise, the draft proposals included an allocation of 1100 new homes in Backwell – which would effectively turn the village into a town!</w:t>
      </w:r>
    </w:p>
    <w:p w14:paraId="57FDF536" w14:textId="77777777" w:rsidR="003033DE" w:rsidRPr="006D0F9F" w:rsidRDefault="003033DE" w:rsidP="00534FC8">
      <w:pPr>
        <w:spacing w:after="0" w:line="240" w:lineRule="auto"/>
        <w:rPr>
          <w:rFonts w:ascii="Arial" w:hAnsi="Arial" w:cs="Arial"/>
          <w:sz w:val="20"/>
          <w:szCs w:val="20"/>
        </w:rPr>
      </w:pPr>
    </w:p>
    <w:p w14:paraId="0920D8F8" w14:textId="6B883B7E" w:rsidR="006D2D41" w:rsidRDefault="006D2D41" w:rsidP="00534FC8">
      <w:pPr>
        <w:spacing w:after="0" w:line="240" w:lineRule="auto"/>
        <w:rPr>
          <w:rFonts w:ascii="Arial" w:hAnsi="Arial" w:cs="Arial"/>
        </w:rPr>
      </w:pPr>
      <w:r w:rsidRPr="00534FC8">
        <w:rPr>
          <w:rFonts w:ascii="Arial" w:hAnsi="Arial" w:cs="Arial"/>
        </w:rPr>
        <w:t>There was strong resistance from residents</w:t>
      </w:r>
      <w:r w:rsidR="00F0093A" w:rsidRPr="00534FC8">
        <w:rPr>
          <w:rFonts w:ascii="Arial" w:hAnsi="Arial" w:cs="Arial"/>
        </w:rPr>
        <w:t xml:space="preserve"> concerned about</w:t>
      </w:r>
      <w:r w:rsidRPr="00534FC8">
        <w:rPr>
          <w:rFonts w:ascii="Arial" w:hAnsi="Arial" w:cs="Arial"/>
        </w:rPr>
        <w:t xml:space="preserve"> the large proposed number of new homes, removal of green belt, local traffic congestion, pressure on local services, and damage to the local environment. The original timescale for agreement and ratification of the new Plan was end 2023. This date has been significantly deferred</w:t>
      </w:r>
      <w:r w:rsidR="00F0093A" w:rsidRPr="00534FC8">
        <w:rPr>
          <w:rFonts w:ascii="Arial" w:hAnsi="Arial" w:cs="Arial"/>
        </w:rPr>
        <w:t xml:space="preserve">, </w:t>
      </w:r>
      <w:r w:rsidRPr="00534FC8">
        <w:rPr>
          <w:rFonts w:ascii="Arial" w:hAnsi="Arial" w:cs="Arial"/>
        </w:rPr>
        <w:t>arising from new central government proposals and the district elections in May. It now seems likely the new Plan will not be ratified until late 2024, and will become Local Plan 2040</w:t>
      </w:r>
      <w:r w:rsidR="001D0F3F" w:rsidRPr="00534FC8">
        <w:rPr>
          <w:rFonts w:ascii="Arial" w:hAnsi="Arial" w:cs="Arial"/>
        </w:rPr>
        <w:t>.</w:t>
      </w:r>
    </w:p>
    <w:p w14:paraId="645F42E3" w14:textId="77777777" w:rsidR="00534FC8" w:rsidRPr="006D0F9F" w:rsidRDefault="00534FC8" w:rsidP="00534FC8">
      <w:pPr>
        <w:spacing w:after="0" w:line="240" w:lineRule="auto"/>
        <w:rPr>
          <w:rFonts w:ascii="Arial" w:hAnsi="Arial" w:cs="Arial"/>
          <w:sz w:val="20"/>
          <w:szCs w:val="20"/>
        </w:rPr>
      </w:pPr>
    </w:p>
    <w:p w14:paraId="3D38D707" w14:textId="28A4EA44" w:rsidR="00170511" w:rsidRDefault="00170511" w:rsidP="00534FC8">
      <w:pPr>
        <w:spacing w:after="0" w:line="240" w:lineRule="auto"/>
        <w:rPr>
          <w:rFonts w:ascii="Arial" w:eastAsia="Times New Roman" w:hAnsi="Arial" w:cs="Arial"/>
          <w:lang w:eastAsia="en-GB"/>
        </w:rPr>
      </w:pPr>
      <w:r w:rsidRPr="00534FC8">
        <w:rPr>
          <w:rFonts w:ascii="Arial" w:eastAsia="Times New Roman" w:hAnsi="Arial" w:cs="Arial"/>
          <w:lang w:eastAsia="en-GB"/>
        </w:rPr>
        <w:t>The proposed National Planning Policy Framework (NPPF) is likely to include changes to the way housing supply numbers are calculated (giving local Planning Authorities much more control rather than being dictated to by a standard algorithm). It will amend Green Belt policy, prioriti</w:t>
      </w:r>
      <w:r w:rsidR="00211BF5">
        <w:rPr>
          <w:rFonts w:ascii="Arial" w:eastAsia="Times New Roman" w:hAnsi="Arial" w:cs="Arial"/>
          <w:lang w:eastAsia="en-GB"/>
        </w:rPr>
        <w:t>s</w:t>
      </w:r>
      <w:r w:rsidRPr="00534FC8">
        <w:rPr>
          <w:rFonts w:ascii="Arial" w:eastAsia="Times New Roman" w:hAnsi="Arial" w:cs="Arial"/>
          <w:lang w:eastAsia="en-GB"/>
        </w:rPr>
        <w:t>e valuable farm land (for food production) etc, which will require a re-think to the NSC draft Plan. It seems likely that NSC will accept that proposals for a new road crossing the railway (from the A370 near Fairfield Way) towards Nailsea would be prohibitively expensive and un-fundable. Without such a road, the likelihood of large-scale new development on the Bristol side of Backwell is reduced.</w:t>
      </w:r>
    </w:p>
    <w:p w14:paraId="5446CF97" w14:textId="77777777" w:rsidR="00534FC8" w:rsidRPr="006D0F9F" w:rsidRDefault="00534FC8" w:rsidP="00534FC8">
      <w:pPr>
        <w:spacing w:after="0" w:line="240" w:lineRule="auto"/>
        <w:rPr>
          <w:rFonts w:ascii="Arial" w:eastAsia="Times New Roman" w:hAnsi="Arial" w:cs="Arial"/>
          <w:sz w:val="20"/>
          <w:szCs w:val="20"/>
          <w:lang w:eastAsia="en-GB"/>
        </w:rPr>
      </w:pPr>
    </w:p>
    <w:p w14:paraId="489E0C9F" w14:textId="03DDB742" w:rsidR="00170511" w:rsidRPr="00534FC8" w:rsidRDefault="00170511" w:rsidP="00534FC8">
      <w:pPr>
        <w:spacing w:after="0" w:line="240" w:lineRule="auto"/>
        <w:rPr>
          <w:rFonts w:ascii="Verdana" w:eastAsia="Times New Roman" w:hAnsi="Verdana" w:cs="Times New Roman"/>
          <w:lang w:eastAsia="en-GB"/>
        </w:rPr>
      </w:pPr>
      <w:r w:rsidRPr="00534FC8">
        <w:rPr>
          <w:rFonts w:ascii="Arial" w:eastAsia="Times New Roman" w:hAnsi="Arial" w:cs="Arial"/>
          <w:lang w:eastAsia="en-GB"/>
        </w:rPr>
        <w:t>A revised draft plan will be published later this year and it is expected that the new housing allocation for Backwell will be significantly reduced. New ideas for an upgraded link </w:t>
      </w:r>
      <w:r w:rsidR="00FC25B6" w:rsidRPr="00534FC8">
        <w:rPr>
          <w:rFonts w:ascii="Arial" w:eastAsia="Times New Roman" w:hAnsi="Arial" w:cs="Arial"/>
          <w:lang w:eastAsia="en-GB"/>
        </w:rPr>
        <w:t>from</w:t>
      </w:r>
      <w:r w:rsidRPr="00534FC8">
        <w:rPr>
          <w:rFonts w:ascii="Arial" w:eastAsia="Times New Roman" w:hAnsi="Arial" w:cs="Arial"/>
          <w:lang w:eastAsia="en-GB"/>
        </w:rPr>
        <w:t xml:space="preserve"> Nailsea to Bristol via </w:t>
      </w:r>
      <w:proofErr w:type="spellStart"/>
      <w:r w:rsidRPr="00534FC8">
        <w:rPr>
          <w:rFonts w:ascii="Arial" w:eastAsia="Times New Roman" w:hAnsi="Arial" w:cs="Arial"/>
          <w:lang w:eastAsia="en-GB"/>
        </w:rPr>
        <w:t>Failand</w:t>
      </w:r>
      <w:proofErr w:type="spellEnd"/>
      <w:r w:rsidRPr="00534FC8">
        <w:rPr>
          <w:rFonts w:ascii="Arial" w:eastAsia="Times New Roman" w:hAnsi="Arial" w:cs="Arial"/>
          <w:lang w:eastAsia="en-GB"/>
        </w:rPr>
        <w:t xml:space="preserve"> are being explored by NSC. This would ease traffic pressure on Station Road and at Backwell cross-roads.  However, we await more details</w:t>
      </w:r>
      <w:r w:rsidR="00F21A11" w:rsidRPr="00534FC8">
        <w:rPr>
          <w:rFonts w:ascii="Arial" w:eastAsia="Times New Roman" w:hAnsi="Arial" w:cs="Arial"/>
          <w:lang w:eastAsia="en-GB"/>
        </w:rPr>
        <w:t xml:space="preserve"> of </w:t>
      </w:r>
      <w:r w:rsidRPr="00534FC8">
        <w:rPr>
          <w:rFonts w:ascii="Arial" w:eastAsia="Times New Roman" w:hAnsi="Arial" w:cs="Arial"/>
          <w:lang w:eastAsia="en-GB"/>
        </w:rPr>
        <w:t>the revised draft Plan with bated breath!</w:t>
      </w:r>
    </w:p>
    <w:p w14:paraId="768C03EC" w14:textId="77777777" w:rsidR="003033DE" w:rsidRPr="006D0F9F" w:rsidRDefault="003033DE" w:rsidP="00534FC8">
      <w:pPr>
        <w:spacing w:after="0" w:line="240" w:lineRule="auto"/>
        <w:rPr>
          <w:rFonts w:ascii="Arial" w:hAnsi="Arial" w:cs="Arial"/>
          <w:sz w:val="20"/>
          <w:szCs w:val="20"/>
        </w:rPr>
      </w:pPr>
    </w:p>
    <w:p w14:paraId="6D376A4F" w14:textId="779348AA" w:rsidR="00BF72F2" w:rsidRDefault="00BF72F2" w:rsidP="00534FC8">
      <w:pPr>
        <w:spacing w:after="0" w:line="240" w:lineRule="auto"/>
        <w:rPr>
          <w:rFonts w:ascii="Arial" w:hAnsi="Arial" w:cs="Arial"/>
          <w:b/>
          <w:bCs/>
          <w:u w:val="single"/>
        </w:rPr>
      </w:pPr>
      <w:bookmarkStart w:id="0" w:name="_Hlk129883421"/>
      <w:r w:rsidRPr="00534FC8">
        <w:rPr>
          <w:rFonts w:ascii="Arial" w:hAnsi="Arial" w:cs="Arial"/>
          <w:b/>
          <w:bCs/>
          <w:u w:val="single"/>
        </w:rPr>
        <w:t>Bristol Airport Expansion</w:t>
      </w:r>
    </w:p>
    <w:p w14:paraId="685798AB" w14:textId="0388BC28" w:rsidR="00534FC8" w:rsidRPr="006D0F9F" w:rsidRDefault="00534FC8" w:rsidP="00534FC8">
      <w:pPr>
        <w:spacing w:after="0" w:line="240" w:lineRule="auto"/>
        <w:rPr>
          <w:rFonts w:ascii="Arial" w:hAnsi="Arial" w:cs="Arial"/>
          <w:sz w:val="20"/>
          <w:szCs w:val="20"/>
        </w:rPr>
      </w:pPr>
    </w:p>
    <w:p w14:paraId="7B290DB9" w14:textId="009424BE" w:rsidR="00534FC8" w:rsidRPr="00534FC8" w:rsidRDefault="00534FC8" w:rsidP="00534FC8">
      <w:pPr>
        <w:spacing w:after="0" w:line="240" w:lineRule="auto"/>
        <w:rPr>
          <w:rFonts w:ascii="Arial" w:hAnsi="Arial" w:cs="Arial"/>
        </w:rPr>
      </w:pPr>
      <w:r w:rsidRPr="00534FC8">
        <w:rPr>
          <w:rFonts w:ascii="Arial" w:hAnsi="Arial" w:cs="Arial"/>
        </w:rPr>
        <w:t>In February 2022, following a three-month Inquiry, the planning inspectorate granted permission for Bristol Airport to expand its operations from 10 million to 12 million passengers per annum, concluding that the economic benefits arising from the proposed expansion outweighed the harm to Green Belt, increased noise, and other environmental factors. This decision was upheld by the High Court on 31</w:t>
      </w:r>
      <w:r w:rsidRPr="00534FC8">
        <w:rPr>
          <w:rFonts w:ascii="Arial" w:hAnsi="Arial" w:cs="Arial"/>
          <w:vertAlign w:val="superscript"/>
        </w:rPr>
        <w:t>st</w:t>
      </w:r>
      <w:r>
        <w:rPr>
          <w:rFonts w:ascii="Arial" w:hAnsi="Arial" w:cs="Arial"/>
        </w:rPr>
        <w:t xml:space="preserve"> </w:t>
      </w:r>
      <w:r w:rsidRPr="00534FC8">
        <w:rPr>
          <w:rFonts w:ascii="Arial" w:hAnsi="Arial" w:cs="Arial"/>
        </w:rPr>
        <w:t>January 2023, following a legal challenge by BAAN (Bristol Airport Action Network) which was rejected. Justice Lane, whilst sympathetic, said environmental decisions had to be taken at Government level. BAAN contends that there is a strong case on the grounds of environmental law to take the decision to the Court of Appeal, but this process is likely to take several months. Bristol Airport now has permission to expand and will be able to achieve its fully coordinated status, which means 24</w:t>
      </w:r>
      <w:r w:rsidR="00F3248E">
        <w:rPr>
          <w:rFonts w:ascii="Arial" w:hAnsi="Arial" w:cs="Arial"/>
        </w:rPr>
        <w:t xml:space="preserve"> </w:t>
      </w:r>
      <w:r w:rsidRPr="00534FC8">
        <w:rPr>
          <w:rFonts w:ascii="Arial" w:hAnsi="Arial" w:cs="Arial"/>
        </w:rPr>
        <w:t>/</w:t>
      </w:r>
      <w:r w:rsidR="00F3248E">
        <w:rPr>
          <w:rFonts w:ascii="Arial" w:hAnsi="Arial" w:cs="Arial"/>
        </w:rPr>
        <w:t xml:space="preserve"> </w:t>
      </w:r>
      <w:r w:rsidRPr="00534FC8">
        <w:rPr>
          <w:rFonts w:ascii="Arial" w:hAnsi="Arial" w:cs="Arial"/>
        </w:rPr>
        <w:t xml:space="preserve">7 operation and more night flights. Bristol Airport’s review of our airspace this year could mean a change to flight paths, heights of planes and banking sooner after </w:t>
      </w:r>
      <w:r w:rsidR="00FC1D8B" w:rsidRPr="00534FC8">
        <w:rPr>
          <w:rFonts w:ascii="Arial" w:hAnsi="Arial" w:cs="Arial"/>
        </w:rPr>
        <w:t>take</w:t>
      </w:r>
      <w:r w:rsidR="00FC1D8B">
        <w:rPr>
          <w:rFonts w:ascii="Arial" w:hAnsi="Arial" w:cs="Arial"/>
        </w:rPr>
        <w:t>-</w:t>
      </w:r>
      <w:r w:rsidR="00FC1D8B" w:rsidRPr="00534FC8">
        <w:rPr>
          <w:rFonts w:ascii="Arial" w:hAnsi="Arial" w:cs="Arial"/>
        </w:rPr>
        <w:t>off</w:t>
      </w:r>
      <w:r w:rsidRPr="00534FC8">
        <w:rPr>
          <w:rFonts w:ascii="Arial" w:hAnsi="Arial" w:cs="Arial"/>
        </w:rPr>
        <w:t>. B</w:t>
      </w:r>
      <w:r w:rsidR="00FC1D8B">
        <w:rPr>
          <w:rFonts w:ascii="Arial" w:hAnsi="Arial" w:cs="Arial"/>
        </w:rPr>
        <w:t xml:space="preserve">ristol </w:t>
      </w:r>
      <w:r w:rsidRPr="00534FC8">
        <w:rPr>
          <w:rFonts w:ascii="Arial" w:hAnsi="Arial" w:cs="Arial"/>
        </w:rPr>
        <w:t>A</w:t>
      </w:r>
      <w:r w:rsidR="00FC1D8B">
        <w:rPr>
          <w:rFonts w:ascii="Arial" w:hAnsi="Arial" w:cs="Arial"/>
        </w:rPr>
        <w:t>irport</w:t>
      </w:r>
      <w:r w:rsidRPr="00534FC8">
        <w:rPr>
          <w:rFonts w:ascii="Arial" w:hAnsi="Arial" w:cs="Arial"/>
        </w:rPr>
        <w:t xml:space="preserve"> is now working on its consultation strategy when local communities will be able to see the new plan and comment. BRA and Backwell Parish Council will continue to monitor activities, with the help of the Parish Councils Airport Association (PCAA). </w:t>
      </w:r>
    </w:p>
    <w:p w14:paraId="49169EAF" w14:textId="77777777" w:rsidR="00170511" w:rsidRPr="006D0F9F" w:rsidRDefault="00170511" w:rsidP="00170511">
      <w:pPr>
        <w:spacing w:after="0" w:line="240" w:lineRule="auto"/>
        <w:rPr>
          <w:rFonts w:ascii="Arial" w:hAnsi="Arial" w:cs="Arial"/>
          <w:sz w:val="20"/>
          <w:szCs w:val="20"/>
        </w:rPr>
      </w:pPr>
    </w:p>
    <w:bookmarkEnd w:id="0"/>
    <w:p w14:paraId="16E44904" w14:textId="3E0E9B8F" w:rsidR="00FA1671" w:rsidRDefault="00FA1671" w:rsidP="009270C0">
      <w:pPr>
        <w:spacing w:after="0" w:line="240" w:lineRule="auto"/>
        <w:rPr>
          <w:rFonts w:ascii="Arial" w:hAnsi="Arial" w:cs="Arial"/>
          <w:b/>
          <w:bCs/>
          <w:u w:val="single"/>
        </w:rPr>
      </w:pPr>
      <w:r w:rsidRPr="009270C0">
        <w:rPr>
          <w:rFonts w:ascii="Arial" w:hAnsi="Arial" w:cs="Arial"/>
          <w:b/>
          <w:bCs/>
          <w:u w:val="single"/>
        </w:rPr>
        <w:t xml:space="preserve">Climate Action </w:t>
      </w:r>
    </w:p>
    <w:p w14:paraId="51728388" w14:textId="77777777" w:rsidR="009270C0" w:rsidRPr="006D0F9F" w:rsidRDefault="009270C0" w:rsidP="009270C0">
      <w:pPr>
        <w:spacing w:after="0" w:line="240" w:lineRule="auto"/>
        <w:rPr>
          <w:rFonts w:ascii="Arial" w:hAnsi="Arial" w:cs="Arial"/>
          <w:sz w:val="20"/>
          <w:szCs w:val="20"/>
        </w:rPr>
      </w:pPr>
    </w:p>
    <w:p w14:paraId="653E08CD" w14:textId="795AD7F8" w:rsidR="006D0F9F" w:rsidRDefault="00FA1671" w:rsidP="009270C0">
      <w:pPr>
        <w:spacing w:after="0" w:line="240" w:lineRule="auto"/>
        <w:rPr>
          <w:rFonts w:ascii="Arial" w:hAnsi="Arial" w:cs="Arial"/>
          <w:color w:val="1D2228"/>
        </w:rPr>
      </w:pPr>
      <w:r w:rsidRPr="009270C0">
        <w:rPr>
          <w:rFonts w:ascii="Arial" w:hAnsi="Arial" w:cs="Arial"/>
        </w:rPr>
        <w:t>BPC has recently created a Climate Action Working Group with the aim of developing a Carbon Reduction plan for the village. This group, composed of village organisations, including BRA, and interested local residents, meets monthly and will be leafleting residents on how to calculate personal carbon footprints and ways to reduce them. They will also be hosting an event in the village on 22</w:t>
      </w:r>
      <w:r w:rsidR="00F3248E" w:rsidRPr="00F3248E">
        <w:rPr>
          <w:rFonts w:ascii="Arial" w:hAnsi="Arial" w:cs="Arial"/>
          <w:vertAlign w:val="superscript"/>
        </w:rPr>
        <w:t>nd</w:t>
      </w:r>
      <w:r w:rsidR="00F3248E">
        <w:rPr>
          <w:rFonts w:ascii="Arial" w:hAnsi="Arial" w:cs="Arial"/>
        </w:rPr>
        <w:t xml:space="preserve"> </w:t>
      </w:r>
      <w:r w:rsidRPr="009270C0">
        <w:rPr>
          <w:rFonts w:ascii="Arial" w:hAnsi="Arial" w:cs="Arial"/>
        </w:rPr>
        <w:t>April, Earth Day.</w:t>
      </w:r>
      <w:r w:rsidRPr="009270C0">
        <w:t xml:space="preserve"> </w:t>
      </w:r>
      <w:r w:rsidRPr="009270C0">
        <w:rPr>
          <w:rFonts w:ascii="Arial" w:hAnsi="Arial" w:cs="Arial"/>
        </w:rPr>
        <w:t>Please watch BBC Frozen Planet 2's last programme to be convinced that a</w:t>
      </w:r>
      <w:r w:rsidRPr="009270C0">
        <w:rPr>
          <w:rFonts w:ascii="Arial" w:hAnsi="Arial" w:cs="Arial"/>
          <w:b/>
          <w:bCs/>
        </w:rPr>
        <w:t xml:space="preserve"> large number of individuals can make a difference</w:t>
      </w:r>
      <w:r w:rsidRPr="009270C0">
        <w:rPr>
          <w:rFonts w:ascii="Arial" w:hAnsi="Arial" w:cs="Arial"/>
        </w:rPr>
        <w:t>!</w:t>
      </w:r>
      <w:r w:rsidRPr="009270C0">
        <w:t xml:space="preserve"> </w:t>
      </w:r>
      <w:r w:rsidRPr="009270C0">
        <w:rPr>
          <w:rFonts w:ascii="Arial" w:hAnsi="Arial" w:cs="Arial"/>
        </w:rPr>
        <w:t>If you wish to be part of the group</w:t>
      </w:r>
      <w:r w:rsidR="003033DE" w:rsidRPr="009270C0">
        <w:rPr>
          <w:rFonts w:ascii="Arial" w:hAnsi="Arial" w:cs="Arial"/>
        </w:rPr>
        <w:t>,</w:t>
      </w:r>
      <w:r w:rsidRPr="009270C0">
        <w:rPr>
          <w:rFonts w:ascii="Arial" w:hAnsi="Arial" w:cs="Arial"/>
        </w:rPr>
        <w:t xml:space="preserve"> please email </w:t>
      </w:r>
      <w:hyperlink r:id="rId8" w:history="1">
        <w:r w:rsidR="003033DE" w:rsidRPr="00570CF5">
          <w:rPr>
            <w:rStyle w:val="Hyperlink"/>
            <w:rFonts w:ascii="Arial" w:hAnsi="Arial" w:cs="Arial"/>
          </w:rPr>
          <w:t>37westtown@gmail.com</w:t>
        </w:r>
      </w:hyperlink>
      <w:r w:rsidRPr="00954A44">
        <w:rPr>
          <w:rFonts w:ascii="Arial" w:hAnsi="Arial" w:cs="Arial"/>
          <w:color w:val="1D2228"/>
        </w:rPr>
        <w:t>.</w:t>
      </w:r>
    </w:p>
    <w:p w14:paraId="4E857660" w14:textId="77777777" w:rsidR="006D0F9F" w:rsidRDefault="006D0F9F">
      <w:pPr>
        <w:rPr>
          <w:rFonts w:ascii="Arial" w:hAnsi="Arial" w:cs="Arial"/>
          <w:color w:val="1D2228"/>
        </w:rPr>
      </w:pPr>
      <w:r>
        <w:rPr>
          <w:rFonts w:ascii="Arial" w:hAnsi="Arial" w:cs="Arial"/>
          <w:color w:val="1D2228"/>
        </w:rPr>
        <w:br w:type="page"/>
      </w:r>
    </w:p>
    <w:p w14:paraId="15890479" w14:textId="77777777" w:rsidR="00BF72F2" w:rsidRPr="00BF72F2" w:rsidRDefault="00BF72F2" w:rsidP="00BF72F2">
      <w:pPr>
        <w:spacing w:after="0" w:line="240" w:lineRule="auto"/>
        <w:rPr>
          <w:rFonts w:ascii="Arial" w:hAnsi="Arial" w:cs="Arial"/>
          <w:b/>
          <w:bCs/>
          <w:u w:val="single"/>
        </w:rPr>
      </w:pPr>
      <w:r w:rsidRPr="00BF72F2">
        <w:rPr>
          <w:rFonts w:ascii="Arial" w:hAnsi="Arial" w:cs="Arial"/>
          <w:b/>
          <w:bCs/>
          <w:u w:val="single"/>
        </w:rPr>
        <w:lastRenderedPageBreak/>
        <w:t>Jubilee Stone footpath</w:t>
      </w:r>
    </w:p>
    <w:p w14:paraId="447D56D8" w14:textId="77777777" w:rsidR="00BF72F2" w:rsidRPr="006C398F" w:rsidRDefault="00BF72F2" w:rsidP="00BF72F2">
      <w:pPr>
        <w:spacing w:after="0" w:line="240" w:lineRule="auto"/>
        <w:rPr>
          <w:rFonts w:ascii="Arial" w:hAnsi="Arial" w:cs="Arial"/>
          <w:sz w:val="20"/>
          <w:szCs w:val="20"/>
        </w:rPr>
      </w:pPr>
    </w:p>
    <w:p w14:paraId="2B773275" w14:textId="09FCD5E6" w:rsidR="00BF72F2" w:rsidRDefault="00BF72F2" w:rsidP="00BF72F2">
      <w:pPr>
        <w:spacing w:after="0" w:line="240" w:lineRule="auto"/>
        <w:rPr>
          <w:rFonts w:ascii="Arial" w:hAnsi="Arial" w:cs="Arial"/>
        </w:rPr>
      </w:pPr>
      <w:r w:rsidRPr="00BF72F2">
        <w:rPr>
          <w:rFonts w:ascii="Arial" w:hAnsi="Arial" w:cs="Arial"/>
        </w:rPr>
        <w:t>Residents were shocked last summer when a popular footpath to the Jubilee Stone was closed by the landowner. We encouraged members to provide a witness statement if they had made use of th</w:t>
      </w:r>
      <w:r w:rsidR="00170511">
        <w:rPr>
          <w:rFonts w:ascii="Arial" w:hAnsi="Arial" w:cs="Arial"/>
        </w:rPr>
        <w:t xml:space="preserve">is and two other paths. </w:t>
      </w:r>
      <w:r w:rsidRPr="00BF72F2">
        <w:rPr>
          <w:rFonts w:ascii="Arial" w:hAnsi="Arial" w:cs="Arial"/>
        </w:rPr>
        <w:t xml:space="preserve">BPC coordinated this activity and submitted an application to NSC (with over 80 witness statements) to have three paths in the field recorded as Public Rights of Way. </w:t>
      </w:r>
      <w:r w:rsidR="009721F2">
        <w:rPr>
          <w:rFonts w:ascii="Arial" w:hAnsi="Arial" w:cs="Arial"/>
        </w:rPr>
        <w:t>I</w:t>
      </w:r>
      <w:r w:rsidRPr="00BF72F2">
        <w:rPr>
          <w:rFonts w:ascii="Arial" w:hAnsi="Arial" w:cs="Arial"/>
        </w:rPr>
        <w:t>t could take a year before a decision is made</w:t>
      </w:r>
      <w:r w:rsidR="009721F2">
        <w:rPr>
          <w:rFonts w:ascii="Arial" w:hAnsi="Arial" w:cs="Arial"/>
        </w:rPr>
        <w:t>, but we are hoping for a positive outcome.</w:t>
      </w:r>
    </w:p>
    <w:p w14:paraId="43A67F38" w14:textId="77777777" w:rsidR="00F21A11" w:rsidRPr="006C398F" w:rsidRDefault="00F21A11" w:rsidP="00BF72F2">
      <w:pPr>
        <w:spacing w:after="0" w:line="240" w:lineRule="auto"/>
        <w:rPr>
          <w:rFonts w:ascii="Arial" w:hAnsi="Arial" w:cs="Arial"/>
          <w:sz w:val="20"/>
          <w:szCs w:val="20"/>
        </w:rPr>
      </w:pPr>
    </w:p>
    <w:p w14:paraId="16D77711" w14:textId="0D3F77ED" w:rsidR="00BF72F2" w:rsidRPr="00BF72F2" w:rsidRDefault="00BF72F2" w:rsidP="00BF72F2">
      <w:pPr>
        <w:spacing w:after="0" w:line="240" w:lineRule="auto"/>
        <w:rPr>
          <w:rFonts w:ascii="Arial" w:hAnsi="Arial" w:cs="Arial"/>
          <w:b/>
          <w:bCs/>
          <w:u w:val="single"/>
        </w:rPr>
      </w:pPr>
      <w:r w:rsidRPr="00BF72F2">
        <w:rPr>
          <w:rFonts w:ascii="Arial" w:hAnsi="Arial" w:cs="Arial"/>
          <w:b/>
          <w:bCs/>
          <w:u w:val="single"/>
        </w:rPr>
        <w:t>Backwell Recycling Centre</w:t>
      </w:r>
      <w:r w:rsidR="009721F2">
        <w:rPr>
          <w:rFonts w:ascii="Arial" w:hAnsi="Arial" w:cs="Arial"/>
          <w:b/>
          <w:bCs/>
          <w:u w:val="single"/>
        </w:rPr>
        <w:t xml:space="preserve"> </w:t>
      </w:r>
      <w:r w:rsidR="00A24203">
        <w:rPr>
          <w:rFonts w:ascii="Arial" w:hAnsi="Arial" w:cs="Arial"/>
          <w:b/>
          <w:bCs/>
          <w:u w:val="single"/>
        </w:rPr>
        <w:t>(BRC)</w:t>
      </w:r>
    </w:p>
    <w:p w14:paraId="62FF825E" w14:textId="77777777" w:rsidR="00BF72F2" w:rsidRPr="006C398F" w:rsidRDefault="00BF72F2" w:rsidP="00BF72F2">
      <w:pPr>
        <w:spacing w:after="0" w:line="240" w:lineRule="auto"/>
        <w:rPr>
          <w:rFonts w:ascii="Arial" w:hAnsi="Arial" w:cs="Arial"/>
          <w:sz w:val="20"/>
          <w:szCs w:val="20"/>
        </w:rPr>
      </w:pPr>
    </w:p>
    <w:p w14:paraId="2E216758" w14:textId="7B873B0C" w:rsidR="00A24203" w:rsidRDefault="00A24203" w:rsidP="00BF72F2">
      <w:pPr>
        <w:spacing w:after="0" w:line="240" w:lineRule="auto"/>
        <w:rPr>
          <w:rFonts w:ascii="Arial" w:hAnsi="Arial" w:cs="Arial"/>
        </w:rPr>
      </w:pPr>
      <w:r>
        <w:rPr>
          <w:rFonts w:ascii="Arial" w:hAnsi="Arial" w:cs="Arial"/>
        </w:rPr>
        <w:t xml:space="preserve">NSC included closure of BRC amongst many savings measures in this year’s budget. Following public pressure this has been removed and BRC will remain open. </w:t>
      </w:r>
    </w:p>
    <w:p w14:paraId="0DF13053" w14:textId="77777777" w:rsidR="00534FC8" w:rsidRPr="006C398F" w:rsidRDefault="00534FC8" w:rsidP="00BF72F2">
      <w:pPr>
        <w:spacing w:after="0" w:line="240" w:lineRule="auto"/>
        <w:rPr>
          <w:rFonts w:ascii="Arial" w:hAnsi="Arial" w:cs="Arial"/>
          <w:sz w:val="20"/>
          <w:szCs w:val="20"/>
        </w:rPr>
      </w:pPr>
    </w:p>
    <w:p w14:paraId="4FC08F9C" w14:textId="77777777" w:rsidR="00534FC8" w:rsidRPr="00534FC8" w:rsidRDefault="00F21A11" w:rsidP="00BF72F2">
      <w:pPr>
        <w:spacing w:after="0" w:line="240" w:lineRule="auto"/>
        <w:rPr>
          <w:rFonts w:ascii="Arial" w:hAnsi="Arial" w:cs="Arial"/>
          <w:u w:val="single"/>
        </w:rPr>
      </w:pPr>
      <w:r w:rsidRPr="00534FC8">
        <w:rPr>
          <w:rFonts w:ascii="Arial" w:hAnsi="Arial" w:cs="Arial"/>
          <w:b/>
          <w:bCs/>
          <w:u w:val="single"/>
        </w:rPr>
        <w:t>Coles Quarry</w:t>
      </w:r>
      <w:r w:rsidRPr="00534FC8">
        <w:rPr>
          <w:rFonts w:ascii="Arial" w:hAnsi="Arial" w:cs="Arial"/>
          <w:u w:val="single"/>
        </w:rPr>
        <w:t xml:space="preserve"> </w:t>
      </w:r>
    </w:p>
    <w:p w14:paraId="540165B9" w14:textId="77777777" w:rsidR="00534FC8" w:rsidRPr="006C398F" w:rsidRDefault="00534FC8" w:rsidP="00BF72F2">
      <w:pPr>
        <w:spacing w:after="0" w:line="240" w:lineRule="auto"/>
        <w:rPr>
          <w:rFonts w:ascii="Arial" w:hAnsi="Arial" w:cs="Arial"/>
          <w:sz w:val="20"/>
          <w:szCs w:val="20"/>
        </w:rPr>
      </w:pPr>
    </w:p>
    <w:p w14:paraId="7F393D04" w14:textId="295243D7" w:rsidR="00BF72F2" w:rsidRPr="00BF72F2" w:rsidRDefault="00BF72F2" w:rsidP="00BF72F2">
      <w:pPr>
        <w:spacing w:after="0" w:line="240" w:lineRule="auto"/>
        <w:rPr>
          <w:rFonts w:ascii="Arial" w:hAnsi="Arial" w:cs="Arial"/>
        </w:rPr>
      </w:pPr>
      <w:r w:rsidRPr="00BF72F2">
        <w:rPr>
          <w:rFonts w:ascii="Arial" w:hAnsi="Arial" w:cs="Arial"/>
        </w:rPr>
        <w:t>Residents with long memories may recall that permission was granted in 2015 for the creation of 15 industrial units in the old Coles Quarry area. No work appears to have been carried out to implement this, and the refurbished old weighbridge house remains empty and unused.</w:t>
      </w:r>
    </w:p>
    <w:p w14:paraId="51E6BFBC" w14:textId="77777777" w:rsidR="00BF72F2" w:rsidRPr="006C398F" w:rsidRDefault="00BF72F2" w:rsidP="00BF72F2">
      <w:pPr>
        <w:spacing w:after="0" w:line="240" w:lineRule="auto"/>
        <w:rPr>
          <w:rFonts w:ascii="Arial" w:hAnsi="Arial" w:cs="Arial"/>
          <w:sz w:val="20"/>
          <w:szCs w:val="20"/>
        </w:rPr>
      </w:pPr>
    </w:p>
    <w:p w14:paraId="1C565DC0" w14:textId="77777777" w:rsidR="00BF72F2" w:rsidRPr="00BF72F2" w:rsidRDefault="00BF72F2" w:rsidP="00BF72F2">
      <w:pPr>
        <w:spacing w:after="0" w:line="240" w:lineRule="auto"/>
        <w:rPr>
          <w:rFonts w:ascii="Arial" w:hAnsi="Arial" w:cs="Arial"/>
          <w:b/>
          <w:bCs/>
          <w:u w:val="single"/>
        </w:rPr>
      </w:pPr>
      <w:r w:rsidRPr="00BF72F2">
        <w:rPr>
          <w:rFonts w:ascii="Arial" w:hAnsi="Arial" w:cs="Arial"/>
          <w:b/>
          <w:bCs/>
          <w:u w:val="single"/>
        </w:rPr>
        <w:t>Ex Mica site</w:t>
      </w:r>
    </w:p>
    <w:p w14:paraId="3857490C" w14:textId="77777777" w:rsidR="00BF72F2" w:rsidRPr="006C398F" w:rsidRDefault="00BF72F2" w:rsidP="00BF72F2">
      <w:pPr>
        <w:spacing w:after="0" w:line="240" w:lineRule="auto"/>
        <w:rPr>
          <w:rFonts w:ascii="Arial" w:hAnsi="Arial" w:cs="Arial"/>
          <w:sz w:val="20"/>
          <w:szCs w:val="20"/>
        </w:rPr>
      </w:pPr>
    </w:p>
    <w:p w14:paraId="079A10FA" w14:textId="77F06F1D" w:rsidR="00BF72F2" w:rsidRPr="00BF72F2" w:rsidRDefault="00BF72F2" w:rsidP="00BF72F2">
      <w:pPr>
        <w:spacing w:after="0" w:line="240" w:lineRule="auto"/>
        <w:rPr>
          <w:rFonts w:ascii="Arial" w:hAnsi="Arial" w:cs="Arial"/>
        </w:rPr>
      </w:pPr>
      <w:r w:rsidRPr="00BF72F2">
        <w:rPr>
          <w:rFonts w:ascii="Arial" w:hAnsi="Arial" w:cs="Arial"/>
        </w:rPr>
        <w:t>A development on this prominent site will be very welcome but BRA has objected</w:t>
      </w:r>
      <w:r w:rsidR="00186E54">
        <w:rPr>
          <w:rFonts w:ascii="Arial" w:hAnsi="Arial" w:cs="Arial"/>
        </w:rPr>
        <w:t xml:space="preserve"> to the recent application</w:t>
      </w:r>
      <w:r w:rsidRPr="00BF72F2">
        <w:rPr>
          <w:rFonts w:ascii="Arial" w:hAnsi="Arial" w:cs="Arial"/>
        </w:rPr>
        <w:t xml:space="preserve"> on several grounds, including</w:t>
      </w:r>
      <w:r w:rsidR="009721F2">
        <w:rPr>
          <w:rFonts w:ascii="Arial" w:hAnsi="Arial" w:cs="Arial"/>
        </w:rPr>
        <w:t xml:space="preserve"> traffic and pedestrian safety, </w:t>
      </w:r>
      <w:r w:rsidRPr="00BF72F2">
        <w:rPr>
          <w:rFonts w:ascii="Arial" w:hAnsi="Arial" w:cs="Arial"/>
        </w:rPr>
        <w:t>building</w:t>
      </w:r>
      <w:r w:rsidR="009721F2">
        <w:rPr>
          <w:rFonts w:ascii="Arial" w:hAnsi="Arial" w:cs="Arial"/>
        </w:rPr>
        <w:t xml:space="preserve"> design and quality. </w:t>
      </w:r>
    </w:p>
    <w:p w14:paraId="3C8A0277" w14:textId="77777777" w:rsidR="00BF72F2" w:rsidRPr="00BF72F2" w:rsidRDefault="00BF72F2" w:rsidP="00BF72F2">
      <w:pPr>
        <w:spacing w:after="0" w:line="240" w:lineRule="auto"/>
        <w:rPr>
          <w:rFonts w:ascii="Arial" w:hAnsi="Arial" w:cs="Arial"/>
        </w:rPr>
      </w:pPr>
    </w:p>
    <w:p w14:paraId="158D5930" w14:textId="77777777" w:rsidR="00BF72F2" w:rsidRPr="00BF72F2" w:rsidRDefault="00BF72F2" w:rsidP="00BF72F2">
      <w:pPr>
        <w:spacing w:after="0" w:line="240" w:lineRule="auto"/>
        <w:rPr>
          <w:rFonts w:ascii="Arial" w:hAnsi="Arial" w:cs="Arial"/>
          <w:b/>
          <w:bCs/>
          <w:u w:val="single"/>
        </w:rPr>
      </w:pPr>
      <w:r w:rsidRPr="00BF72F2">
        <w:rPr>
          <w:rFonts w:ascii="Arial" w:hAnsi="Arial" w:cs="Arial"/>
          <w:b/>
          <w:bCs/>
          <w:u w:val="single"/>
        </w:rPr>
        <w:t xml:space="preserve">Making Nailsea &amp; Backwell Station Accessible </w:t>
      </w:r>
    </w:p>
    <w:p w14:paraId="6AA344A0" w14:textId="77777777" w:rsidR="00BF72F2" w:rsidRPr="006C398F" w:rsidRDefault="00BF72F2" w:rsidP="00BF72F2">
      <w:pPr>
        <w:spacing w:after="0" w:line="240" w:lineRule="auto"/>
        <w:rPr>
          <w:rFonts w:ascii="Arial" w:hAnsi="Arial" w:cs="Arial"/>
          <w:sz w:val="20"/>
          <w:szCs w:val="20"/>
        </w:rPr>
      </w:pPr>
    </w:p>
    <w:p w14:paraId="20917D8B" w14:textId="4170299B" w:rsidR="00BF72F2" w:rsidRDefault="00BF72F2" w:rsidP="00BF72F2">
      <w:pPr>
        <w:spacing w:after="0" w:line="240" w:lineRule="auto"/>
        <w:rPr>
          <w:rFonts w:ascii="Arial" w:hAnsi="Arial" w:cs="Arial"/>
        </w:rPr>
      </w:pPr>
      <w:r w:rsidRPr="00BF72F2">
        <w:rPr>
          <w:rFonts w:ascii="Arial" w:hAnsi="Arial" w:cs="Arial"/>
        </w:rPr>
        <w:t xml:space="preserve">Wheelchair users, pushchair users and those with mobility problems have campaigned for many years (supported by </w:t>
      </w:r>
      <w:r w:rsidR="00A516C6">
        <w:rPr>
          <w:rFonts w:ascii="Arial" w:hAnsi="Arial" w:cs="Arial"/>
        </w:rPr>
        <w:t xml:space="preserve">BPC &amp; </w:t>
      </w:r>
      <w:r w:rsidRPr="00BF72F2">
        <w:rPr>
          <w:rFonts w:ascii="Arial" w:hAnsi="Arial" w:cs="Arial"/>
        </w:rPr>
        <w:t xml:space="preserve">BRA) to </w:t>
      </w:r>
      <w:r w:rsidR="00186E54">
        <w:rPr>
          <w:rFonts w:ascii="Arial" w:hAnsi="Arial" w:cs="Arial"/>
        </w:rPr>
        <w:t xml:space="preserve">make </w:t>
      </w:r>
      <w:r w:rsidRPr="00BF72F2">
        <w:rPr>
          <w:rFonts w:ascii="Arial" w:hAnsi="Arial" w:cs="Arial"/>
        </w:rPr>
        <w:t xml:space="preserve">platform </w:t>
      </w:r>
      <w:r w:rsidR="00186E54">
        <w:rPr>
          <w:rFonts w:ascii="Arial" w:hAnsi="Arial" w:cs="Arial"/>
        </w:rPr>
        <w:t xml:space="preserve">1 </w:t>
      </w:r>
      <w:r w:rsidR="00A516C6">
        <w:rPr>
          <w:rFonts w:ascii="Arial" w:hAnsi="Arial" w:cs="Arial"/>
        </w:rPr>
        <w:t>(t</w:t>
      </w:r>
      <w:r w:rsidRPr="00BF72F2">
        <w:rPr>
          <w:rFonts w:ascii="Arial" w:hAnsi="Arial" w:cs="Arial"/>
        </w:rPr>
        <w:t xml:space="preserve">rains to </w:t>
      </w:r>
      <w:r w:rsidR="00A516C6">
        <w:rPr>
          <w:rFonts w:ascii="Arial" w:hAnsi="Arial" w:cs="Arial"/>
        </w:rPr>
        <w:t>Weston)</w:t>
      </w:r>
      <w:r w:rsidRPr="00BF72F2">
        <w:rPr>
          <w:rFonts w:ascii="Arial" w:hAnsi="Arial" w:cs="Arial"/>
        </w:rPr>
        <w:t xml:space="preserve"> accessible. It is frustrating that Backwell is deemed to have excellent transport links when housing is proposed for the village, but many people are unable to climb to the station platform. Proposals have been put forward in the past, but at the present time there is no commitment or funding to </w:t>
      </w:r>
      <w:r w:rsidR="009721F2">
        <w:rPr>
          <w:rFonts w:ascii="Arial" w:hAnsi="Arial" w:cs="Arial"/>
        </w:rPr>
        <w:t>solve the problem.</w:t>
      </w:r>
    </w:p>
    <w:p w14:paraId="70DA256E" w14:textId="7BDAD9D4" w:rsidR="00877F35" w:rsidRPr="006C398F" w:rsidRDefault="00877F35" w:rsidP="00BF72F2">
      <w:pPr>
        <w:spacing w:after="0" w:line="240" w:lineRule="auto"/>
        <w:rPr>
          <w:rFonts w:ascii="Arial" w:hAnsi="Arial" w:cs="Arial"/>
          <w:sz w:val="20"/>
          <w:szCs w:val="20"/>
        </w:rPr>
      </w:pPr>
    </w:p>
    <w:p w14:paraId="15E39760" w14:textId="3CE3DAB4" w:rsidR="00877F35" w:rsidRPr="006C398F" w:rsidRDefault="00877F35" w:rsidP="00BF72F2">
      <w:pPr>
        <w:spacing w:after="0" w:line="240" w:lineRule="auto"/>
        <w:rPr>
          <w:rFonts w:ascii="Arial" w:hAnsi="Arial" w:cs="Arial"/>
          <w:sz w:val="20"/>
          <w:szCs w:val="20"/>
        </w:rPr>
      </w:pPr>
    </w:p>
    <w:p w14:paraId="1F8CE0B2" w14:textId="268C0696" w:rsidR="00877F35" w:rsidRPr="004F45AE" w:rsidRDefault="005B63DC" w:rsidP="006C398F">
      <w:pPr>
        <w:spacing w:after="0" w:line="240" w:lineRule="auto"/>
        <w:jc w:val="center"/>
        <w:rPr>
          <w:rFonts w:ascii="Arial" w:hAnsi="Arial" w:cs="Arial"/>
          <w:b/>
          <w:bCs/>
          <w:sz w:val="24"/>
          <w:szCs w:val="24"/>
          <w:u w:val="single"/>
        </w:rPr>
      </w:pPr>
      <w:r w:rsidRPr="004F45AE">
        <w:rPr>
          <w:rFonts w:ascii="Arial" w:hAnsi="Arial" w:cs="Arial"/>
          <w:b/>
          <w:bCs/>
          <w:sz w:val="24"/>
          <w:szCs w:val="24"/>
          <w:u w:val="single"/>
        </w:rPr>
        <w:t>Chairman’s Reflections</w:t>
      </w:r>
    </w:p>
    <w:p w14:paraId="7A94CE26" w14:textId="3AE249CA" w:rsidR="00877F35" w:rsidRPr="006C398F" w:rsidRDefault="00877F35" w:rsidP="00A24203">
      <w:pPr>
        <w:tabs>
          <w:tab w:val="left" w:pos="3000"/>
        </w:tabs>
        <w:spacing w:after="0" w:line="240" w:lineRule="auto"/>
        <w:rPr>
          <w:rFonts w:ascii="Arial" w:hAnsi="Arial" w:cs="Arial"/>
          <w:sz w:val="20"/>
          <w:szCs w:val="20"/>
        </w:rPr>
      </w:pPr>
    </w:p>
    <w:p w14:paraId="02C556C6" w14:textId="0CC92CA0" w:rsidR="00877F35" w:rsidRPr="009721F2" w:rsidRDefault="00877F35" w:rsidP="00877F35">
      <w:pPr>
        <w:spacing w:after="0" w:line="240" w:lineRule="auto"/>
        <w:rPr>
          <w:rFonts w:ascii="Arial" w:hAnsi="Arial" w:cs="Arial"/>
        </w:rPr>
      </w:pPr>
      <w:r w:rsidRPr="009721F2">
        <w:rPr>
          <w:rFonts w:ascii="Arial" w:hAnsi="Arial" w:cs="Arial"/>
        </w:rPr>
        <w:t xml:space="preserve">Some of you might be reading our annual Newsletter for the first time – I hope you find it useful and interesting. As a </w:t>
      </w:r>
      <w:r w:rsidR="00A516C6">
        <w:rPr>
          <w:rFonts w:ascii="Arial" w:hAnsi="Arial" w:cs="Arial"/>
        </w:rPr>
        <w:t>c</w:t>
      </w:r>
      <w:r w:rsidRPr="009721F2">
        <w:rPr>
          <w:rFonts w:ascii="Arial" w:hAnsi="Arial" w:cs="Arial"/>
        </w:rPr>
        <w:t>ommittee</w:t>
      </w:r>
      <w:r w:rsidR="00A516C6">
        <w:rPr>
          <w:rFonts w:ascii="Arial" w:hAnsi="Arial" w:cs="Arial"/>
        </w:rPr>
        <w:t xml:space="preserve">, </w:t>
      </w:r>
      <w:r w:rsidRPr="009721F2">
        <w:rPr>
          <w:rFonts w:ascii="Arial" w:hAnsi="Arial" w:cs="Arial"/>
        </w:rPr>
        <w:t>planning issues tend to dominate our priorities but we tackle</w:t>
      </w:r>
      <w:r w:rsidR="00B712A2">
        <w:rPr>
          <w:rFonts w:ascii="Arial" w:hAnsi="Arial" w:cs="Arial"/>
        </w:rPr>
        <w:t xml:space="preserve"> many other topics and do our best for the village and the surrounding countryside. In these notes I</w:t>
      </w:r>
      <w:r w:rsidR="005A236F">
        <w:rPr>
          <w:rFonts w:ascii="Arial" w:hAnsi="Arial" w:cs="Arial"/>
        </w:rPr>
        <w:t xml:space="preserve"> </w:t>
      </w:r>
      <w:r w:rsidRPr="009721F2">
        <w:rPr>
          <w:rFonts w:ascii="Arial" w:hAnsi="Arial" w:cs="Arial"/>
        </w:rPr>
        <w:t>hope to highlight the most important issues facing our village.</w:t>
      </w:r>
    </w:p>
    <w:p w14:paraId="4EF5AF33" w14:textId="77777777" w:rsidR="006C398F" w:rsidRPr="006C398F" w:rsidRDefault="006C398F" w:rsidP="00877F35">
      <w:pPr>
        <w:spacing w:after="0" w:line="240" w:lineRule="auto"/>
        <w:rPr>
          <w:rFonts w:ascii="Arial" w:hAnsi="Arial" w:cs="Arial"/>
          <w:sz w:val="20"/>
          <w:szCs w:val="20"/>
        </w:rPr>
      </w:pPr>
    </w:p>
    <w:p w14:paraId="679E9217" w14:textId="1CC1B97D" w:rsidR="00877F35" w:rsidRPr="009721F2" w:rsidRDefault="00877F35" w:rsidP="00877F35">
      <w:pPr>
        <w:spacing w:after="0" w:line="240" w:lineRule="auto"/>
        <w:rPr>
          <w:rFonts w:ascii="Arial" w:hAnsi="Arial" w:cs="Arial"/>
          <w:b/>
          <w:bCs/>
        </w:rPr>
      </w:pPr>
      <w:r w:rsidRPr="009721F2">
        <w:rPr>
          <w:rFonts w:ascii="Arial" w:hAnsi="Arial" w:cs="Arial"/>
          <w:b/>
          <w:bCs/>
        </w:rPr>
        <w:t>Looking back</w:t>
      </w:r>
    </w:p>
    <w:p w14:paraId="495763FC" w14:textId="77777777" w:rsidR="00877F35" w:rsidRPr="006C398F" w:rsidRDefault="00877F35" w:rsidP="00877F35">
      <w:pPr>
        <w:spacing w:after="0" w:line="240" w:lineRule="auto"/>
        <w:rPr>
          <w:rFonts w:ascii="Arial" w:hAnsi="Arial" w:cs="Arial"/>
          <w:sz w:val="20"/>
          <w:szCs w:val="20"/>
        </w:rPr>
      </w:pPr>
    </w:p>
    <w:p w14:paraId="38A38D0B" w14:textId="77777777" w:rsidR="00877F35" w:rsidRPr="009721F2" w:rsidRDefault="00877F35" w:rsidP="00877F35">
      <w:pPr>
        <w:spacing w:after="0" w:line="240" w:lineRule="auto"/>
        <w:rPr>
          <w:rFonts w:ascii="Arial" w:hAnsi="Arial" w:cs="Arial"/>
        </w:rPr>
      </w:pPr>
      <w:r w:rsidRPr="009721F2">
        <w:rPr>
          <w:rFonts w:ascii="Arial" w:hAnsi="Arial" w:cs="Arial"/>
        </w:rPr>
        <w:t xml:space="preserve">This last year has seen some major disappointments. </w:t>
      </w:r>
    </w:p>
    <w:p w14:paraId="7566B84F" w14:textId="77777777" w:rsidR="00877F35" w:rsidRPr="006C398F" w:rsidRDefault="00877F35" w:rsidP="00877F35">
      <w:pPr>
        <w:spacing w:after="0" w:line="240" w:lineRule="auto"/>
        <w:rPr>
          <w:rFonts w:ascii="Arial" w:hAnsi="Arial" w:cs="Arial"/>
          <w:sz w:val="20"/>
          <w:szCs w:val="20"/>
        </w:rPr>
      </w:pPr>
    </w:p>
    <w:p w14:paraId="00B99C53" w14:textId="77777777" w:rsidR="00877F35" w:rsidRPr="009721F2" w:rsidRDefault="00877F35" w:rsidP="00877F35">
      <w:pPr>
        <w:spacing w:after="0" w:line="240" w:lineRule="auto"/>
        <w:rPr>
          <w:rFonts w:ascii="Arial" w:hAnsi="Arial" w:cs="Arial"/>
        </w:rPr>
      </w:pPr>
      <w:r w:rsidRPr="009721F2">
        <w:rPr>
          <w:rFonts w:ascii="Arial" w:hAnsi="Arial" w:cs="Arial"/>
          <w:b/>
          <w:bCs/>
        </w:rPr>
        <w:t>The NSC draft Local Plan (LP)</w:t>
      </w:r>
      <w:r w:rsidRPr="009721F2">
        <w:rPr>
          <w:rFonts w:ascii="Arial" w:hAnsi="Arial" w:cs="Arial"/>
        </w:rPr>
        <w:t xml:space="preserve"> – the process so far has not given us a warm feeling that the final version will be good for Backwell. </w:t>
      </w:r>
    </w:p>
    <w:p w14:paraId="6BAEC5BC" w14:textId="77777777" w:rsidR="00877F35" w:rsidRPr="006C398F" w:rsidRDefault="00877F35" w:rsidP="00877F35">
      <w:pPr>
        <w:spacing w:after="0" w:line="240" w:lineRule="auto"/>
        <w:rPr>
          <w:rFonts w:ascii="Arial" w:hAnsi="Arial" w:cs="Arial"/>
          <w:sz w:val="20"/>
          <w:szCs w:val="20"/>
        </w:rPr>
      </w:pPr>
    </w:p>
    <w:p w14:paraId="2AE4B63C" w14:textId="60807EEE" w:rsidR="00877F35" w:rsidRPr="009721F2" w:rsidRDefault="00877F35" w:rsidP="00877F35">
      <w:pPr>
        <w:spacing w:after="0" w:line="240" w:lineRule="auto"/>
        <w:rPr>
          <w:rFonts w:ascii="Arial" w:hAnsi="Arial" w:cs="Arial"/>
        </w:rPr>
      </w:pPr>
      <w:r w:rsidRPr="009721F2">
        <w:rPr>
          <w:rFonts w:ascii="Arial" w:hAnsi="Arial" w:cs="Arial"/>
          <w:b/>
          <w:bCs/>
        </w:rPr>
        <w:t>Housing developments</w:t>
      </w:r>
      <w:r w:rsidRPr="009721F2">
        <w:rPr>
          <w:rFonts w:ascii="Arial" w:hAnsi="Arial" w:cs="Arial"/>
        </w:rPr>
        <w:t xml:space="preserve"> – after many different planning applications, huge local opposition, refusals and appeals over several decades, Persimmon was finally given outline consent by an Appeal Inspector to build up to 125 houses on one of the Farleigh Fields. Then, Taylor</w:t>
      </w:r>
      <w:r w:rsidR="006145FA">
        <w:rPr>
          <w:rFonts w:ascii="Arial" w:hAnsi="Arial" w:cs="Arial"/>
        </w:rPr>
        <w:t xml:space="preserve"> </w:t>
      </w:r>
      <w:r w:rsidRPr="009721F2">
        <w:rPr>
          <w:rFonts w:ascii="Arial" w:hAnsi="Arial" w:cs="Arial"/>
        </w:rPr>
        <w:t xml:space="preserve">Wimpey (TW) were given outline consent by NSC to build up to 65 houses in the field off Rodney Road, again despite huge local opposition. Both these consents happened because NSC was not able to demonstrate a satisfactory ‘Five Year Land Supply’ </w:t>
      </w:r>
      <w:r w:rsidR="006C398F" w:rsidRPr="009721F2">
        <w:rPr>
          <w:rFonts w:ascii="Arial" w:hAnsi="Arial" w:cs="Arial"/>
        </w:rPr>
        <w:t>–</w:t>
      </w:r>
      <w:r w:rsidRPr="009721F2">
        <w:rPr>
          <w:rFonts w:ascii="Arial" w:hAnsi="Arial" w:cs="Arial"/>
        </w:rPr>
        <w:t xml:space="preserve"> unfortunately this factor outweighs all other considerations </w:t>
      </w:r>
      <w:r w:rsidR="006145FA">
        <w:rPr>
          <w:rFonts w:ascii="Arial" w:hAnsi="Arial" w:cs="Arial"/>
        </w:rPr>
        <w:t>including</w:t>
      </w:r>
      <w:r w:rsidRPr="009721F2">
        <w:rPr>
          <w:rFonts w:ascii="Arial" w:hAnsi="Arial" w:cs="Arial"/>
        </w:rPr>
        <w:t xml:space="preserve"> local opinion.</w:t>
      </w:r>
    </w:p>
    <w:p w14:paraId="232FE142" w14:textId="77777777" w:rsidR="00877F35" w:rsidRPr="009721F2" w:rsidRDefault="00877F35" w:rsidP="00877F35">
      <w:pPr>
        <w:spacing w:after="0" w:line="240" w:lineRule="auto"/>
        <w:rPr>
          <w:rFonts w:ascii="Arial" w:hAnsi="Arial" w:cs="Arial"/>
        </w:rPr>
      </w:pPr>
    </w:p>
    <w:p w14:paraId="7EE1630F" w14:textId="77777777" w:rsidR="00877F35" w:rsidRPr="009721F2" w:rsidRDefault="00877F35" w:rsidP="00877F35">
      <w:pPr>
        <w:spacing w:after="0" w:line="240" w:lineRule="auto"/>
        <w:rPr>
          <w:rFonts w:ascii="Arial" w:hAnsi="Arial" w:cs="Arial"/>
        </w:rPr>
      </w:pPr>
      <w:r w:rsidRPr="009721F2">
        <w:rPr>
          <w:rFonts w:ascii="Arial" w:hAnsi="Arial" w:cs="Arial"/>
          <w:b/>
          <w:bCs/>
        </w:rPr>
        <w:t>Bristol Airport</w:t>
      </w:r>
      <w:r w:rsidRPr="009721F2">
        <w:rPr>
          <w:rFonts w:ascii="Arial" w:hAnsi="Arial" w:cs="Arial"/>
        </w:rPr>
        <w:t xml:space="preserve"> – BRA’s position is that the airport is big enough and further expansion is not appropriate. Unfortunately, despite widespread opposition and a refusal by NSC, consent to </w:t>
      </w:r>
      <w:r w:rsidRPr="009721F2">
        <w:rPr>
          <w:rFonts w:ascii="Arial" w:hAnsi="Arial" w:cs="Arial"/>
        </w:rPr>
        <w:lastRenderedPageBreak/>
        <w:t xml:space="preserve">expand was given at Appeal. Noting the totally inadequate public transport and road system, we foresee ever increasing traffic issues, particularly for Downside. </w:t>
      </w:r>
    </w:p>
    <w:p w14:paraId="27A23E99" w14:textId="77777777" w:rsidR="00877F35" w:rsidRPr="006C398F" w:rsidRDefault="00877F35" w:rsidP="00877F35">
      <w:pPr>
        <w:spacing w:after="0" w:line="240" w:lineRule="auto"/>
        <w:rPr>
          <w:rFonts w:ascii="Arial" w:hAnsi="Arial" w:cs="Arial"/>
          <w:sz w:val="20"/>
          <w:szCs w:val="20"/>
        </w:rPr>
      </w:pPr>
    </w:p>
    <w:p w14:paraId="164828B6" w14:textId="77777777" w:rsidR="00877F35" w:rsidRPr="009721F2" w:rsidRDefault="00877F35" w:rsidP="00877F35">
      <w:pPr>
        <w:spacing w:after="0" w:line="240" w:lineRule="auto"/>
        <w:rPr>
          <w:rFonts w:ascii="Arial" w:hAnsi="Arial" w:cs="Arial"/>
          <w:b/>
          <w:bCs/>
        </w:rPr>
      </w:pPr>
      <w:r w:rsidRPr="009721F2">
        <w:rPr>
          <w:rFonts w:ascii="Arial" w:hAnsi="Arial" w:cs="Arial"/>
          <w:b/>
          <w:bCs/>
        </w:rPr>
        <w:t>Looking forward</w:t>
      </w:r>
    </w:p>
    <w:p w14:paraId="694E7946" w14:textId="77777777" w:rsidR="00877F35" w:rsidRPr="006C398F" w:rsidRDefault="00877F35" w:rsidP="00877F35">
      <w:pPr>
        <w:spacing w:after="0" w:line="240" w:lineRule="auto"/>
        <w:rPr>
          <w:rFonts w:ascii="Arial" w:hAnsi="Arial" w:cs="Arial"/>
          <w:sz w:val="20"/>
          <w:szCs w:val="20"/>
        </w:rPr>
      </w:pPr>
    </w:p>
    <w:p w14:paraId="028F6440" w14:textId="77777777" w:rsidR="00877F35" w:rsidRPr="009721F2" w:rsidRDefault="00877F35" w:rsidP="00877F35">
      <w:pPr>
        <w:spacing w:after="0" w:line="240" w:lineRule="auto"/>
        <w:rPr>
          <w:rFonts w:ascii="Arial" w:hAnsi="Arial" w:cs="Arial"/>
        </w:rPr>
      </w:pPr>
      <w:r w:rsidRPr="009721F2">
        <w:rPr>
          <w:rFonts w:ascii="Arial" w:hAnsi="Arial" w:cs="Arial"/>
          <w:b/>
          <w:bCs/>
        </w:rPr>
        <w:t>Local Plan</w:t>
      </w:r>
      <w:r w:rsidRPr="009721F2">
        <w:rPr>
          <w:rFonts w:ascii="Arial" w:hAnsi="Arial" w:cs="Arial"/>
        </w:rPr>
        <w:t xml:space="preserve"> – NSC has been facing considerable challenges due to nationally imposed housing targets. However, we think the previously proposed further large-scale development around Backwell and Nailsea would have an unacceptable impact on the local area and cause very serious traffic issues. We note that revision of national planning documents, proposed new legislation and May’s local elections will delay production of the next draft Local Plan. Together with the Parish Council, we will continue to engage with NSC and hope the next version will be better for Backwell! The longer the uncertainty continues, the greater the risk of speculative development.</w:t>
      </w:r>
    </w:p>
    <w:p w14:paraId="52059B5A" w14:textId="77777777" w:rsidR="00877F35" w:rsidRPr="006C398F" w:rsidRDefault="00877F35" w:rsidP="00877F35">
      <w:pPr>
        <w:spacing w:after="0" w:line="240" w:lineRule="auto"/>
        <w:rPr>
          <w:rFonts w:ascii="Arial" w:hAnsi="Arial" w:cs="Arial"/>
          <w:sz w:val="20"/>
          <w:szCs w:val="20"/>
        </w:rPr>
      </w:pPr>
    </w:p>
    <w:p w14:paraId="3C25BD11" w14:textId="2FC979C2" w:rsidR="00877F35" w:rsidRPr="009721F2" w:rsidRDefault="00877F35" w:rsidP="00877F35">
      <w:pPr>
        <w:spacing w:after="0" w:line="240" w:lineRule="auto"/>
        <w:rPr>
          <w:rFonts w:ascii="Arial" w:hAnsi="Arial" w:cs="Arial"/>
        </w:rPr>
      </w:pPr>
      <w:r w:rsidRPr="009721F2">
        <w:rPr>
          <w:rFonts w:ascii="Arial" w:hAnsi="Arial" w:cs="Arial"/>
          <w:b/>
          <w:bCs/>
        </w:rPr>
        <w:t>Housing developmen</w:t>
      </w:r>
      <w:r w:rsidRPr="006145FA">
        <w:rPr>
          <w:rFonts w:ascii="Arial" w:hAnsi="Arial" w:cs="Arial"/>
          <w:b/>
          <w:bCs/>
        </w:rPr>
        <w:t>t</w:t>
      </w:r>
      <w:r w:rsidR="006145FA" w:rsidRPr="006145FA">
        <w:rPr>
          <w:rFonts w:ascii="Arial" w:hAnsi="Arial" w:cs="Arial"/>
          <w:b/>
          <w:bCs/>
        </w:rPr>
        <w:t>s</w:t>
      </w:r>
      <w:r w:rsidRPr="009721F2">
        <w:rPr>
          <w:rFonts w:ascii="Arial" w:hAnsi="Arial" w:cs="Arial"/>
        </w:rPr>
        <w:t xml:space="preserve"> we will continue to engage with NSC’s planning process as T-W and Persimmon submit their detailed plans for the Rodney Road and Farleigh Fields developments.</w:t>
      </w:r>
    </w:p>
    <w:p w14:paraId="0ED2F8D7" w14:textId="77777777" w:rsidR="00877F35" w:rsidRPr="006C398F" w:rsidRDefault="00877F35" w:rsidP="00877F35">
      <w:pPr>
        <w:spacing w:after="0" w:line="240" w:lineRule="auto"/>
        <w:rPr>
          <w:rFonts w:ascii="Arial" w:hAnsi="Arial" w:cs="Arial"/>
          <w:sz w:val="20"/>
          <w:szCs w:val="20"/>
        </w:rPr>
      </w:pPr>
    </w:p>
    <w:p w14:paraId="4EA10468" w14:textId="3B5030DE" w:rsidR="00877F35" w:rsidRPr="009721F2" w:rsidRDefault="00877F35" w:rsidP="00877F35">
      <w:pPr>
        <w:spacing w:after="0" w:line="240" w:lineRule="auto"/>
        <w:rPr>
          <w:rFonts w:ascii="Arial" w:hAnsi="Arial" w:cs="Arial"/>
        </w:rPr>
      </w:pPr>
      <w:proofErr w:type="spellStart"/>
      <w:r w:rsidRPr="009721F2">
        <w:rPr>
          <w:rFonts w:ascii="Arial" w:hAnsi="Arial" w:cs="Arial"/>
          <w:b/>
          <w:bCs/>
        </w:rPr>
        <w:t>Gleesons</w:t>
      </w:r>
      <w:proofErr w:type="spellEnd"/>
      <w:r w:rsidRPr="009721F2">
        <w:rPr>
          <w:rFonts w:ascii="Arial" w:hAnsi="Arial" w:cs="Arial"/>
          <w:b/>
          <w:bCs/>
        </w:rPr>
        <w:t>’ proposal</w:t>
      </w:r>
      <w:r w:rsidRPr="009721F2">
        <w:rPr>
          <w:rFonts w:ascii="Arial" w:hAnsi="Arial" w:cs="Arial"/>
        </w:rPr>
        <w:t xml:space="preserve"> – if this were to go ahead, we think it would seriously compromise the separate identity of Backwell</w:t>
      </w:r>
      <w:r w:rsidR="00186E54">
        <w:rPr>
          <w:rFonts w:ascii="Arial" w:hAnsi="Arial" w:cs="Arial"/>
        </w:rPr>
        <w:t xml:space="preserve">, </w:t>
      </w:r>
      <w:r w:rsidR="00DF0FD0">
        <w:rPr>
          <w:rFonts w:ascii="Arial" w:hAnsi="Arial" w:cs="Arial"/>
        </w:rPr>
        <w:t xml:space="preserve">severely impact </w:t>
      </w:r>
      <w:r w:rsidR="00186E54">
        <w:rPr>
          <w:rFonts w:ascii="Arial" w:hAnsi="Arial" w:cs="Arial"/>
        </w:rPr>
        <w:t xml:space="preserve">the tranquillity at the lake, </w:t>
      </w:r>
      <w:r w:rsidRPr="009721F2">
        <w:rPr>
          <w:rFonts w:ascii="Arial" w:hAnsi="Arial" w:cs="Arial"/>
        </w:rPr>
        <w:t xml:space="preserve">and cause even worse traffic problems. Therefore, we consider it completely unacceptable and will do our best to support BPC and Nailsea Town Council in opposing it.     </w:t>
      </w:r>
    </w:p>
    <w:p w14:paraId="1232DB62" w14:textId="77777777" w:rsidR="00877F35" w:rsidRPr="006C398F" w:rsidRDefault="00877F35" w:rsidP="00877F35">
      <w:pPr>
        <w:spacing w:after="0" w:line="240" w:lineRule="auto"/>
        <w:rPr>
          <w:rFonts w:ascii="Arial" w:hAnsi="Arial" w:cs="Arial"/>
          <w:sz w:val="20"/>
          <w:szCs w:val="20"/>
        </w:rPr>
      </w:pPr>
    </w:p>
    <w:p w14:paraId="4416EAA9" w14:textId="29CC46EC" w:rsidR="00877F35" w:rsidRPr="009721F2" w:rsidRDefault="00877F35" w:rsidP="00877F35">
      <w:pPr>
        <w:spacing w:after="0" w:line="240" w:lineRule="auto"/>
        <w:rPr>
          <w:rFonts w:ascii="Arial" w:hAnsi="Arial" w:cs="Arial"/>
        </w:rPr>
      </w:pPr>
      <w:r w:rsidRPr="009721F2">
        <w:rPr>
          <w:rFonts w:ascii="Arial" w:hAnsi="Arial" w:cs="Arial"/>
          <w:b/>
          <w:bCs/>
        </w:rPr>
        <w:t>Climate Action</w:t>
      </w:r>
      <w:r>
        <w:rPr>
          <w:rFonts w:ascii="Arial" w:hAnsi="Arial" w:cs="Arial"/>
        </w:rPr>
        <w:t xml:space="preserve"> </w:t>
      </w:r>
      <w:r w:rsidR="006C398F" w:rsidRPr="009721F2">
        <w:rPr>
          <w:rFonts w:ascii="Arial" w:hAnsi="Arial" w:cs="Arial"/>
        </w:rPr>
        <w:t>–</w:t>
      </w:r>
      <w:r>
        <w:rPr>
          <w:rFonts w:ascii="Arial" w:hAnsi="Arial" w:cs="Arial"/>
        </w:rPr>
        <w:t xml:space="preserve"> n</w:t>
      </w:r>
      <w:r w:rsidRPr="009721F2">
        <w:rPr>
          <w:rFonts w:ascii="Arial" w:hAnsi="Arial" w:cs="Arial"/>
        </w:rPr>
        <w:t xml:space="preserve">oting the declared international, national and local climate / nature emergencies it seems likely this issue will form an increasing part of our future activities. </w:t>
      </w:r>
    </w:p>
    <w:p w14:paraId="3E3527BE" w14:textId="77777777" w:rsidR="00877F35" w:rsidRPr="006C398F" w:rsidRDefault="00877F35" w:rsidP="00877F35">
      <w:pPr>
        <w:spacing w:after="0" w:line="240" w:lineRule="auto"/>
        <w:rPr>
          <w:rFonts w:ascii="Arial" w:hAnsi="Arial" w:cs="Arial"/>
          <w:sz w:val="20"/>
          <w:szCs w:val="20"/>
        </w:rPr>
      </w:pPr>
    </w:p>
    <w:p w14:paraId="18426F67" w14:textId="77777777" w:rsidR="00877F35" w:rsidRPr="009721F2" w:rsidRDefault="00877F35" w:rsidP="00877F35">
      <w:pPr>
        <w:spacing w:after="0" w:line="240" w:lineRule="auto"/>
        <w:rPr>
          <w:rFonts w:ascii="Arial" w:hAnsi="Arial" w:cs="Arial"/>
        </w:rPr>
      </w:pPr>
      <w:r w:rsidRPr="009721F2">
        <w:rPr>
          <w:rFonts w:ascii="Arial" w:hAnsi="Arial" w:cs="Arial"/>
        </w:rPr>
        <w:t xml:space="preserve">Despite all the disappointments and challenges, we will continue to do our best for the village, working with BPC and other organisations. Another busy year ahead! </w:t>
      </w:r>
    </w:p>
    <w:p w14:paraId="47B891EB" w14:textId="77777777" w:rsidR="00877F35" w:rsidRPr="006C398F" w:rsidRDefault="00877F35" w:rsidP="00877F35">
      <w:pPr>
        <w:spacing w:after="0" w:line="240" w:lineRule="auto"/>
        <w:rPr>
          <w:rFonts w:ascii="Arial" w:hAnsi="Arial" w:cs="Arial"/>
          <w:sz w:val="20"/>
          <w:szCs w:val="20"/>
        </w:rPr>
      </w:pPr>
    </w:p>
    <w:p w14:paraId="0EC2B380" w14:textId="2FCB4288" w:rsidR="00877F35" w:rsidRDefault="00877F35" w:rsidP="00877F35">
      <w:pPr>
        <w:spacing w:after="0" w:line="240" w:lineRule="auto"/>
        <w:rPr>
          <w:rFonts w:ascii="Arial" w:hAnsi="Arial" w:cs="Arial"/>
        </w:rPr>
      </w:pPr>
      <w:r w:rsidRPr="009721F2">
        <w:rPr>
          <w:rFonts w:ascii="Arial" w:hAnsi="Arial" w:cs="Arial"/>
        </w:rPr>
        <w:t xml:space="preserve">It would be good to see you at our AGM. </w:t>
      </w:r>
    </w:p>
    <w:p w14:paraId="23C418EB" w14:textId="77777777" w:rsidR="000702CD" w:rsidRPr="009721F2" w:rsidRDefault="000702CD" w:rsidP="00877F35">
      <w:pPr>
        <w:spacing w:after="0" w:line="240" w:lineRule="auto"/>
        <w:rPr>
          <w:rFonts w:ascii="Arial" w:hAnsi="Arial" w:cs="Arial"/>
        </w:rPr>
      </w:pPr>
    </w:p>
    <w:p w14:paraId="5E6CE1C8" w14:textId="77777777" w:rsidR="00877F35" w:rsidRPr="009721F2" w:rsidRDefault="00877F35" w:rsidP="00877F35">
      <w:pPr>
        <w:spacing w:after="0" w:line="240" w:lineRule="auto"/>
        <w:rPr>
          <w:rFonts w:ascii="Arial" w:hAnsi="Arial" w:cs="Arial"/>
        </w:rPr>
      </w:pPr>
      <w:r w:rsidRPr="009721F2">
        <w:rPr>
          <w:rFonts w:ascii="Arial" w:hAnsi="Arial" w:cs="Arial"/>
        </w:rPr>
        <w:t xml:space="preserve">Would you like to join our committee and help look after Backwell? Feel free to contact me. </w:t>
      </w:r>
    </w:p>
    <w:p w14:paraId="121E9CE9" w14:textId="77777777" w:rsidR="00877F35" w:rsidRPr="006C398F" w:rsidRDefault="00877F35" w:rsidP="00877F35">
      <w:pPr>
        <w:spacing w:after="0" w:line="240" w:lineRule="auto"/>
        <w:rPr>
          <w:rFonts w:ascii="Arial" w:hAnsi="Arial" w:cs="Arial"/>
          <w:sz w:val="20"/>
          <w:szCs w:val="20"/>
        </w:rPr>
      </w:pPr>
    </w:p>
    <w:p w14:paraId="45C10504" w14:textId="0B53AE22" w:rsidR="00877F35" w:rsidRPr="009721F2" w:rsidRDefault="00877F35" w:rsidP="00877F35">
      <w:pPr>
        <w:spacing w:after="0" w:line="240" w:lineRule="auto"/>
        <w:rPr>
          <w:rFonts w:ascii="Arial" w:hAnsi="Arial" w:cs="Arial"/>
        </w:rPr>
      </w:pPr>
      <w:r w:rsidRPr="009721F2">
        <w:rPr>
          <w:rFonts w:ascii="Arial" w:hAnsi="Arial" w:cs="Arial"/>
        </w:rPr>
        <w:t xml:space="preserve">Best </w:t>
      </w:r>
      <w:r w:rsidR="00FC1D8B">
        <w:rPr>
          <w:rFonts w:ascii="Arial" w:hAnsi="Arial" w:cs="Arial"/>
        </w:rPr>
        <w:t>W</w:t>
      </w:r>
      <w:r w:rsidRPr="009721F2">
        <w:rPr>
          <w:rFonts w:ascii="Arial" w:hAnsi="Arial" w:cs="Arial"/>
        </w:rPr>
        <w:t>ishes</w:t>
      </w:r>
      <w:r>
        <w:rPr>
          <w:rFonts w:ascii="Arial" w:hAnsi="Arial" w:cs="Arial"/>
        </w:rPr>
        <w:t xml:space="preserve"> </w:t>
      </w:r>
      <w:r w:rsidRPr="009721F2">
        <w:rPr>
          <w:rFonts w:ascii="Arial" w:hAnsi="Arial" w:cs="Arial"/>
        </w:rPr>
        <w:t>Keith Riches</w:t>
      </w:r>
    </w:p>
    <w:p w14:paraId="39193C68" w14:textId="77777777" w:rsidR="006C398F" w:rsidRPr="006C398F" w:rsidRDefault="006C398F" w:rsidP="00BF72F2">
      <w:pPr>
        <w:spacing w:after="0" w:line="240" w:lineRule="auto"/>
        <w:rPr>
          <w:rFonts w:ascii="Arial" w:hAnsi="Arial" w:cs="Arial"/>
          <w:sz w:val="20"/>
          <w:szCs w:val="20"/>
        </w:rPr>
      </w:pPr>
    </w:p>
    <w:p w14:paraId="7EC454BF" w14:textId="0C4A0BFA" w:rsidR="00877F35" w:rsidRPr="006C398F" w:rsidRDefault="00877F35" w:rsidP="00BF72F2">
      <w:pPr>
        <w:spacing w:after="0" w:line="240" w:lineRule="auto"/>
        <w:rPr>
          <w:rFonts w:ascii="Arial" w:hAnsi="Arial" w:cs="Arial"/>
          <w:sz w:val="20"/>
          <w:szCs w:val="20"/>
        </w:rPr>
      </w:pPr>
    </w:p>
    <w:p w14:paraId="56C5DBA2" w14:textId="3E8E5A8C" w:rsidR="00250E2E" w:rsidRPr="004F45AE" w:rsidRDefault="00C57C52" w:rsidP="006C398F">
      <w:pPr>
        <w:spacing w:after="0" w:line="240" w:lineRule="auto"/>
        <w:jc w:val="center"/>
        <w:rPr>
          <w:rFonts w:ascii="Arial" w:hAnsi="Arial" w:cs="Arial"/>
          <w:b/>
          <w:sz w:val="24"/>
          <w:szCs w:val="24"/>
          <w:u w:val="single"/>
        </w:rPr>
      </w:pPr>
      <w:r w:rsidRPr="004F45AE">
        <w:rPr>
          <w:rFonts w:ascii="Arial" w:hAnsi="Arial" w:cs="Arial"/>
          <w:b/>
          <w:sz w:val="24"/>
          <w:szCs w:val="24"/>
          <w:u w:val="single"/>
        </w:rPr>
        <w:t>Backwell Residents Association Annual General Meeting</w:t>
      </w:r>
    </w:p>
    <w:p w14:paraId="1472C320" w14:textId="77777777" w:rsidR="00C57C52" w:rsidRPr="006C398F" w:rsidRDefault="00C57C52" w:rsidP="00C57C52">
      <w:pPr>
        <w:spacing w:after="0" w:line="240" w:lineRule="auto"/>
        <w:rPr>
          <w:rFonts w:ascii="Arial" w:hAnsi="Arial" w:cs="Arial"/>
          <w:bCs/>
        </w:rPr>
      </w:pPr>
    </w:p>
    <w:p w14:paraId="7F87C784" w14:textId="2CD40D37" w:rsidR="00250E2E" w:rsidRPr="003033DE" w:rsidRDefault="00250E2E" w:rsidP="009270C0">
      <w:pPr>
        <w:spacing w:after="0" w:line="240" w:lineRule="auto"/>
        <w:rPr>
          <w:rFonts w:ascii="Arial" w:hAnsi="Arial" w:cs="Arial"/>
          <w:b/>
        </w:rPr>
      </w:pPr>
      <w:r w:rsidRPr="003033DE">
        <w:rPr>
          <w:rFonts w:ascii="Arial" w:hAnsi="Arial" w:cs="Arial"/>
          <w:b/>
        </w:rPr>
        <w:t>This year’s ANNUAL GENERAL MEETING will be held at 7.00pm on Tuesday 18 April 2023 in the Sixth Form Lecture Theatre at Backwell School (entrance via Meadow Close off Station Road)</w:t>
      </w:r>
      <w:r w:rsidR="0010769D">
        <w:rPr>
          <w:rFonts w:ascii="Arial" w:hAnsi="Arial" w:cs="Arial"/>
          <w:b/>
        </w:rPr>
        <w:t>.</w:t>
      </w:r>
    </w:p>
    <w:p w14:paraId="16FE01DA" w14:textId="52969FDD" w:rsidR="00250E2E" w:rsidRPr="004F45AE" w:rsidRDefault="00250E2E" w:rsidP="009270C0">
      <w:pPr>
        <w:spacing w:after="0" w:line="240" w:lineRule="auto"/>
        <w:jc w:val="center"/>
        <w:rPr>
          <w:rFonts w:ascii="Arial" w:hAnsi="Arial" w:cs="Arial"/>
          <w:b/>
        </w:rPr>
      </w:pPr>
      <w:r w:rsidRPr="004F45AE">
        <w:rPr>
          <w:rFonts w:ascii="Arial" w:hAnsi="Arial" w:cs="Arial"/>
          <w:b/>
        </w:rPr>
        <w:t>A</w:t>
      </w:r>
      <w:r w:rsidR="004F45AE" w:rsidRPr="004F45AE">
        <w:rPr>
          <w:rFonts w:ascii="Arial" w:hAnsi="Arial" w:cs="Arial"/>
          <w:b/>
        </w:rPr>
        <w:t xml:space="preserve">genda </w:t>
      </w:r>
    </w:p>
    <w:p w14:paraId="7FF0C36D" w14:textId="77777777" w:rsidR="009270C0" w:rsidRDefault="00250E2E" w:rsidP="009270C0">
      <w:pPr>
        <w:pStyle w:val="ListParagraph"/>
        <w:numPr>
          <w:ilvl w:val="0"/>
          <w:numId w:val="4"/>
        </w:numPr>
        <w:spacing w:after="0" w:line="240" w:lineRule="auto"/>
        <w:ind w:left="357" w:hanging="357"/>
        <w:rPr>
          <w:rFonts w:ascii="Arial" w:hAnsi="Arial" w:cs="Arial"/>
        </w:rPr>
      </w:pPr>
      <w:r w:rsidRPr="009270C0">
        <w:rPr>
          <w:rFonts w:ascii="Arial" w:hAnsi="Arial" w:cs="Arial"/>
        </w:rPr>
        <w:t>Apologies for Absence</w:t>
      </w:r>
    </w:p>
    <w:p w14:paraId="08C4928A" w14:textId="507DAA08" w:rsidR="00250E2E" w:rsidRPr="009270C0" w:rsidRDefault="00250E2E" w:rsidP="009270C0">
      <w:pPr>
        <w:pStyle w:val="ListParagraph"/>
        <w:numPr>
          <w:ilvl w:val="0"/>
          <w:numId w:val="4"/>
        </w:numPr>
        <w:spacing w:after="0" w:line="240" w:lineRule="auto"/>
        <w:ind w:left="357" w:hanging="357"/>
        <w:rPr>
          <w:rFonts w:ascii="Arial" w:hAnsi="Arial" w:cs="Arial"/>
        </w:rPr>
      </w:pPr>
      <w:r w:rsidRPr="009270C0">
        <w:rPr>
          <w:rFonts w:ascii="Arial" w:hAnsi="Arial" w:cs="Arial"/>
        </w:rPr>
        <w:t>Approval of 2022 AGM Minutes (available on website or on request to Hon. Sec.)</w:t>
      </w:r>
    </w:p>
    <w:p w14:paraId="78367C8A" w14:textId="77777777" w:rsidR="00250E2E" w:rsidRPr="003033DE" w:rsidRDefault="00250E2E" w:rsidP="009270C0">
      <w:pPr>
        <w:pStyle w:val="ListParagraph"/>
        <w:numPr>
          <w:ilvl w:val="0"/>
          <w:numId w:val="4"/>
        </w:numPr>
        <w:spacing w:after="0" w:line="240" w:lineRule="auto"/>
        <w:ind w:left="357" w:hanging="357"/>
        <w:rPr>
          <w:rFonts w:ascii="Arial" w:hAnsi="Arial" w:cs="Arial"/>
        </w:rPr>
      </w:pPr>
      <w:r w:rsidRPr="003033DE">
        <w:rPr>
          <w:rFonts w:ascii="Arial" w:hAnsi="Arial" w:cs="Arial"/>
        </w:rPr>
        <w:t>Chairman’s Report</w:t>
      </w:r>
    </w:p>
    <w:p w14:paraId="5D54B41D" w14:textId="77777777" w:rsidR="00250E2E" w:rsidRPr="003033DE" w:rsidRDefault="00250E2E" w:rsidP="009270C0">
      <w:pPr>
        <w:pStyle w:val="ListParagraph"/>
        <w:numPr>
          <w:ilvl w:val="0"/>
          <w:numId w:val="4"/>
        </w:numPr>
        <w:spacing w:after="0" w:line="240" w:lineRule="auto"/>
        <w:ind w:left="357" w:hanging="357"/>
        <w:rPr>
          <w:rFonts w:ascii="Arial" w:hAnsi="Arial" w:cs="Arial"/>
        </w:rPr>
      </w:pPr>
      <w:r w:rsidRPr="003033DE">
        <w:rPr>
          <w:rFonts w:ascii="Arial" w:hAnsi="Arial" w:cs="Arial"/>
        </w:rPr>
        <w:t>Membership Report</w:t>
      </w:r>
    </w:p>
    <w:p w14:paraId="158EB1A7" w14:textId="5A98A3E2" w:rsidR="00250E2E" w:rsidRPr="003033DE" w:rsidRDefault="00250E2E" w:rsidP="009270C0">
      <w:pPr>
        <w:pStyle w:val="ListParagraph"/>
        <w:numPr>
          <w:ilvl w:val="0"/>
          <w:numId w:val="4"/>
        </w:numPr>
        <w:spacing w:after="0" w:line="240" w:lineRule="auto"/>
        <w:ind w:left="357" w:hanging="357"/>
        <w:rPr>
          <w:rFonts w:ascii="Arial" w:hAnsi="Arial" w:cs="Arial"/>
        </w:rPr>
      </w:pPr>
      <w:r w:rsidRPr="003033DE">
        <w:rPr>
          <w:rFonts w:ascii="Arial" w:hAnsi="Arial" w:cs="Arial"/>
        </w:rPr>
        <w:t>Honorary Treasurer’s Report and Audited Accounts for year to 31</w:t>
      </w:r>
      <w:r w:rsidR="0010769D" w:rsidRPr="0010769D">
        <w:rPr>
          <w:rFonts w:ascii="Arial" w:hAnsi="Arial" w:cs="Arial"/>
          <w:vertAlign w:val="superscript"/>
        </w:rPr>
        <w:t>st</w:t>
      </w:r>
      <w:r w:rsidR="0010769D">
        <w:rPr>
          <w:rFonts w:ascii="Arial" w:hAnsi="Arial" w:cs="Arial"/>
        </w:rPr>
        <w:t xml:space="preserve"> </w:t>
      </w:r>
      <w:r w:rsidRPr="003033DE">
        <w:rPr>
          <w:rFonts w:ascii="Arial" w:hAnsi="Arial" w:cs="Arial"/>
        </w:rPr>
        <w:t>Dec</w:t>
      </w:r>
      <w:r w:rsidR="0010769D">
        <w:rPr>
          <w:rFonts w:ascii="Arial" w:hAnsi="Arial" w:cs="Arial"/>
        </w:rPr>
        <w:t>ember</w:t>
      </w:r>
      <w:r w:rsidRPr="003033DE">
        <w:rPr>
          <w:rFonts w:ascii="Arial" w:hAnsi="Arial" w:cs="Arial"/>
        </w:rPr>
        <w:t xml:space="preserve"> 2022</w:t>
      </w:r>
    </w:p>
    <w:p w14:paraId="1E420379" w14:textId="22998EE5" w:rsidR="00250E2E" w:rsidRPr="003033DE" w:rsidRDefault="00250E2E" w:rsidP="009270C0">
      <w:pPr>
        <w:pStyle w:val="ListParagraph"/>
        <w:numPr>
          <w:ilvl w:val="0"/>
          <w:numId w:val="4"/>
        </w:numPr>
        <w:spacing w:after="0" w:line="240" w:lineRule="auto"/>
        <w:ind w:left="357" w:hanging="357"/>
        <w:rPr>
          <w:rFonts w:ascii="Arial" w:hAnsi="Arial" w:cs="Arial"/>
        </w:rPr>
      </w:pPr>
      <w:r w:rsidRPr="003033DE">
        <w:rPr>
          <w:rFonts w:ascii="Arial" w:hAnsi="Arial" w:cs="Arial"/>
        </w:rPr>
        <w:t>Election of Officers*</w:t>
      </w:r>
      <w:r w:rsidR="002812C2">
        <w:rPr>
          <w:rFonts w:ascii="Arial" w:hAnsi="Arial" w:cs="Arial"/>
        </w:rPr>
        <w:t>,</w:t>
      </w:r>
      <w:r w:rsidRPr="003033DE">
        <w:rPr>
          <w:rFonts w:ascii="Arial" w:hAnsi="Arial" w:cs="Arial"/>
        </w:rPr>
        <w:t xml:space="preserve"> Honorary Secretary, Honorary Treasurer and up to five Committee Members. The following Nominations have been made at the date of this Notice:</w:t>
      </w:r>
    </w:p>
    <w:p w14:paraId="45D323E9" w14:textId="14FF42AD" w:rsidR="009270C0" w:rsidRPr="00415A7B" w:rsidRDefault="009270C0" w:rsidP="009270C0">
      <w:pPr>
        <w:pStyle w:val="NoSpacing"/>
        <w:rPr>
          <w:rFonts w:ascii="Arial" w:hAnsi="Arial" w:cs="Arial"/>
          <w:sz w:val="20"/>
          <w:szCs w:val="20"/>
        </w:rPr>
      </w:pPr>
    </w:p>
    <w:tbl>
      <w:tblPr>
        <w:tblStyle w:val="TableGrid"/>
        <w:tblW w:w="9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1701"/>
        <w:gridCol w:w="1134"/>
        <w:gridCol w:w="1560"/>
        <w:gridCol w:w="1237"/>
        <w:gridCol w:w="1744"/>
      </w:tblGrid>
      <w:tr w:rsidR="009270C0" w:rsidRPr="009C34EE" w14:paraId="3FC5DBD5" w14:textId="77777777" w:rsidTr="00026193">
        <w:trPr>
          <w:jc w:val="center"/>
        </w:trPr>
        <w:tc>
          <w:tcPr>
            <w:tcW w:w="2098" w:type="dxa"/>
            <w:vAlign w:val="center"/>
          </w:tcPr>
          <w:p w14:paraId="6364E40B" w14:textId="77777777" w:rsidR="009270C0" w:rsidRPr="00046496" w:rsidRDefault="009270C0" w:rsidP="00026193">
            <w:pPr>
              <w:ind w:left="113"/>
              <w:rPr>
                <w:rFonts w:ascii="Arial" w:hAnsi="Arial" w:cs="Arial"/>
                <w:sz w:val="20"/>
                <w:szCs w:val="20"/>
              </w:rPr>
            </w:pPr>
            <w:bookmarkStart w:id="1" w:name="_Hlk97052986"/>
            <w:r w:rsidRPr="00046496">
              <w:rPr>
                <w:rFonts w:ascii="Arial" w:hAnsi="Arial" w:cs="Arial"/>
                <w:sz w:val="20"/>
                <w:szCs w:val="20"/>
              </w:rPr>
              <w:t>Hon Secretary</w:t>
            </w:r>
          </w:p>
        </w:tc>
        <w:tc>
          <w:tcPr>
            <w:tcW w:w="1701" w:type="dxa"/>
            <w:vAlign w:val="center"/>
          </w:tcPr>
          <w:p w14:paraId="308D75B4" w14:textId="77777777" w:rsidR="009270C0" w:rsidRPr="00046496" w:rsidRDefault="009270C0" w:rsidP="006207D0">
            <w:pPr>
              <w:rPr>
                <w:rFonts w:ascii="Arial" w:hAnsi="Arial" w:cs="Arial"/>
                <w:sz w:val="20"/>
                <w:szCs w:val="20"/>
              </w:rPr>
            </w:pPr>
            <w:r w:rsidRPr="00046496">
              <w:rPr>
                <w:rFonts w:ascii="Arial" w:hAnsi="Arial" w:cs="Arial"/>
                <w:sz w:val="20"/>
                <w:szCs w:val="20"/>
              </w:rPr>
              <w:t>Mike Veal</w:t>
            </w:r>
          </w:p>
        </w:tc>
        <w:tc>
          <w:tcPr>
            <w:tcW w:w="1134" w:type="dxa"/>
            <w:vAlign w:val="center"/>
          </w:tcPr>
          <w:p w14:paraId="3DE94FF6" w14:textId="77777777" w:rsidR="009270C0" w:rsidRPr="00046496" w:rsidRDefault="009270C0" w:rsidP="006207D0">
            <w:pPr>
              <w:rPr>
                <w:rFonts w:ascii="Arial" w:hAnsi="Arial" w:cs="Arial"/>
                <w:sz w:val="20"/>
                <w:szCs w:val="20"/>
              </w:rPr>
            </w:pPr>
            <w:r w:rsidRPr="00046496">
              <w:rPr>
                <w:rFonts w:ascii="Arial" w:hAnsi="Arial" w:cs="Arial"/>
                <w:sz w:val="20"/>
                <w:szCs w:val="20"/>
              </w:rPr>
              <w:t>Proposed</w:t>
            </w:r>
          </w:p>
        </w:tc>
        <w:tc>
          <w:tcPr>
            <w:tcW w:w="1560" w:type="dxa"/>
            <w:vAlign w:val="center"/>
          </w:tcPr>
          <w:p w14:paraId="3AAD547A" w14:textId="77777777" w:rsidR="009270C0" w:rsidRPr="00046496" w:rsidRDefault="009270C0" w:rsidP="006207D0">
            <w:pPr>
              <w:rPr>
                <w:rFonts w:ascii="Arial" w:hAnsi="Arial" w:cs="Arial"/>
                <w:sz w:val="20"/>
                <w:szCs w:val="20"/>
              </w:rPr>
            </w:pPr>
            <w:r w:rsidRPr="00046496">
              <w:rPr>
                <w:rFonts w:ascii="Arial" w:hAnsi="Arial" w:cs="Arial"/>
                <w:sz w:val="20"/>
                <w:szCs w:val="20"/>
              </w:rPr>
              <w:t>Judy Thomas</w:t>
            </w:r>
          </w:p>
        </w:tc>
        <w:tc>
          <w:tcPr>
            <w:tcW w:w="1237" w:type="dxa"/>
            <w:vAlign w:val="center"/>
          </w:tcPr>
          <w:p w14:paraId="268EAA6F" w14:textId="77777777" w:rsidR="009270C0" w:rsidRPr="00046496" w:rsidRDefault="009270C0" w:rsidP="006207D0">
            <w:pPr>
              <w:rPr>
                <w:rFonts w:ascii="Arial" w:hAnsi="Arial" w:cs="Arial"/>
                <w:sz w:val="20"/>
                <w:szCs w:val="20"/>
              </w:rPr>
            </w:pPr>
            <w:r w:rsidRPr="00046496">
              <w:rPr>
                <w:rFonts w:ascii="Arial" w:hAnsi="Arial" w:cs="Arial"/>
                <w:sz w:val="20"/>
                <w:szCs w:val="20"/>
              </w:rPr>
              <w:t>Seconded</w:t>
            </w:r>
          </w:p>
        </w:tc>
        <w:tc>
          <w:tcPr>
            <w:tcW w:w="1744" w:type="dxa"/>
            <w:vAlign w:val="center"/>
          </w:tcPr>
          <w:p w14:paraId="4A2D1D32" w14:textId="77777777" w:rsidR="009270C0" w:rsidRPr="00046496" w:rsidRDefault="009270C0" w:rsidP="006207D0">
            <w:pPr>
              <w:rPr>
                <w:rFonts w:ascii="Arial" w:hAnsi="Arial" w:cs="Arial"/>
                <w:sz w:val="20"/>
                <w:szCs w:val="20"/>
              </w:rPr>
            </w:pPr>
            <w:r w:rsidRPr="00046496">
              <w:rPr>
                <w:rFonts w:ascii="Arial" w:hAnsi="Arial" w:cs="Arial"/>
                <w:sz w:val="20"/>
                <w:szCs w:val="20"/>
              </w:rPr>
              <w:t>Geoff Wells</w:t>
            </w:r>
          </w:p>
        </w:tc>
      </w:tr>
      <w:tr w:rsidR="009270C0" w:rsidRPr="009C34EE" w14:paraId="13E155CC" w14:textId="77777777" w:rsidTr="00026193">
        <w:trPr>
          <w:jc w:val="center"/>
        </w:trPr>
        <w:tc>
          <w:tcPr>
            <w:tcW w:w="2098" w:type="dxa"/>
            <w:vAlign w:val="center"/>
          </w:tcPr>
          <w:p w14:paraId="248F5DF6" w14:textId="77777777" w:rsidR="009270C0" w:rsidRPr="00046496" w:rsidRDefault="009270C0" w:rsidP="00026193">
            <w:pPr>
              <w:ind w:left="113"/>
              <w:rPr>
                <w:rFonts w:ascii="Arial" w:hAnsi="Arial" w:cs="Arial"/>
                <w:sz w:val="20"/>
                <w:szCs w:val="20"/>
              </w:rPr>
            </w:pPr>
            <w:r w:rsidRPr="00046496">
              <w:rPr>
                <w:rFonts w:ascii="Arial" w:hAnsi="Arial" w:cs="Arial"/>
                <w:sz w:val="20"/>
                <w:szCs w:val="20"/>
              </w:rPr>
              <w:t>Hon Treasurer</w:t>
            </w:r>
          </w:p>
        </w:tc>
        <w:tc>
          <w:tcPr>
            <w:tcW w:w="1701" w:type="dxa"/>
            <w:vAlign w:val="center"/>
          </w:tcPr>
          <w:p w14:paraId="2B146934" w14:textId="77777777" w:rsidR="009270C0" w:rsidRPr="00046496" w:rsidRDefault="009270C0" w:rsidP="006207D0">
            <w:pPr>
              <w:rPr>
                <w:rFonts w:ascii="Arial" w:hAnsi="Arial" w:cs="Arial"/>
                <w:sz w:val="20"/>
                <w:szCs w:val="20"/>
              </w:rPr>
            </w:pPr>
            <w:r w:rsidRPr="00046496">
              <w:rPr>
                <w:rFonts w:ascii="Arial" w:hAnsi="Arial" w:cs="Arial"/>
                <w:sz w:val="20"/>
                <w:szCs w:val="20"/>
              </w:rPr>
              <w:t>Kevin Crawford</w:t>
            </w:r>
          </w:p>
        </w:tc>
        <w:tc>
          <w:tcPr>
            <w:tcW w:w="1134" w:type="dxa"/>
            <w:vAlign w:val="center"/>
          </w:tcPr>
          <w:p w14:paraId="4914CAA1" w14:textId="77777777" w:rsidR="009270C0" w:rsidRPr="00046496" w:rsidRDefault="009270C0" w:rsidP="006207D0">
            <w:pPr>
              <w:rPr>
                <w:rFonts w:ascii="Arial" w:hAnsi="Arial" w:cs="Arial"/>
                <w:sz w:val="20"/>
                <w:szCs w:val="20"/>
              </w:rPr>
            </w:pPr>
            <w:r w:rsidRPr="00046496">
              <w:rPr>
                <w:rFonts w:ascii="Arial" w:hAnsi="Arial" w:cs="Arial"/>
                <w:sz w:val="20"/>
                <w:szCs w:val="20"/>
              </w:rPr>
              <w:t>Proposed</w:t>
            </w:r>
          </w:p>
        </w:tc>
        <w:tc>
          <w:tcPr>
            <w:tcW w:w="1560" w:type="dxa"/>
            <w:vAlign w:val="center"/>
          </w:tcPr>
          <w:p w14:paraId="3DAE5B0E" w14:textId="77777777" w:rsidR="009270C0" w:rsidRPr="00046496" w:rsidRDefault="009270C0" w:rsidP="006207D0">
            <w:pPr>
              <w:rPr>
                <w:rFonts w:ascii="Arial" w:hAnsi="Arial" w:cs="Arial"/>
                <w:sz w:val="20"/>
                <w:szCs w:val="20"/>
              </w:rPr>
            </w:pPr>
            <w:r>
              <w:rPr>
                <w:rFonts w:ascii="Arial" w:hAnsi="Arial" w:cs="Arial"/>
                <w:sz w:val="20"/>
                <w:szCs w:val="20"/>
              </w:rPr>
              <w:t xml:space="preserve">Mike Rose </w:t>
            </w:r>
          </w:p>
        </w:tc>
        <w:tc>
          <w:tcPr>
            <w:tcW w:w="1237" w:type="dxa"/>
            <w:vAlign w:val="center"/>
          </w:tcPr>
          <w:p w14:paraId="64E7F662" w14:textId="77777777" w:rsidR="009270C0" w:rsidRPr="00046496" w:rsidRDefault="009270C0" w:rsidP="006207D0">
            <w:pPr>
              <w:rPr>
                <w:rFonts w:ascii="Arial" w:hAnsi="Arial" w:cs="Arial"/>
                <w:sz w:val="20"/>
                <w:szCs w:val="20"/>
              </w:rPr>
            </w:pPr>
            <w:r w:rsidRPr="00046496">
              <w:rPr>
                <w:rFonts w:ascii="Arial" w:hAnsi="Arial" w:cs="Arial"/>
                <w:sz w:val="20"/>
                <w:szCs w:val="20"/>
              </w:rPr>
              <w:t>Seconded</w:t>
            </w:r>
          </w:p>
        </w:tc>
        <w:tc>
          <w:tcPr>
            <w:tcW w:w="1744" w:type="dxa"/>
            <w:vAlign w:val="center"/>
          </w:tcPr>
          <w:p w14:paraId="31E406B0" w14:textId="77777777" w:rsidR="009270C0" w:rsidRPr="00046496" w:rsidRDefault="009270C0" w:rsidP="006207D0">
            <w:pPr>
              <w:rPr>
                <w:rFonts w:ascii="Arial" w:hAnsi="Arial" w:cs="Arial"/>
                <w:sz w:val="20"/>
                <w:szCs w:val="20"/>
              </w:rPr>
            </w:pPr>
            <w:r>
              <w:rPr>
                <w:rFonts w:ascii="Arial" w:hAnsi="Arial" w:cs="Arial"/>
                <w:sz w:val="20"/>
                <w:szCs w:val="20"/>
              </w:rPr>
              <w:t xml:space="preserve">Mike Veal </w:t>
            </w:r>
          </w:p>
        </w:tc>
      </w:tr>
      <w:bookmarkEnd w:id="1"/>
    </w:tbl>
    <w:p w14:paraId="00EFED64" w14:textId="77777777" w:rsidR="00250E2E" w:rsidRPr="006C398F" w:rsidRDefault="00250E2E" w:rsidP="009270C0">
      <w:pPr>
        <w:pStyle w:val="NoSpacing"/>
        <w:rPr>
          <w:rFonts w:ascii="Arial" w:hAnsi="Arial" w:cs="Arial"/>
          <w:sz w:val="18"/>
          <w:szCs w:val="18"/>
        </w:rPr>
      </w:pPr>
    </w:p>
    <w:p w14:paraId="0F72CDD4" w14:textId="77777777" w:rsidR="00250E2E" w:rsidRPr="003033DE" w:rsidRDefault="00250E2E" w:rsidP="009270C0">
      <w:pPr>
        <w:pStyle w:val="NoSpacing"/>
        <w:rPr>
          <w:rFonts w:ascii="Arial" w:hAnsi="Arial" w:cs="Arial"/>
        </w:rPr>
      </w:pPr>
      <w:r w:rsidRPr="003033DE">
        <w:rPr>
          <w:rFonts w:ascii="Arial" w:hAnsi="Arial" w:cs="Arial"/>
        </w:rPr>
        <w:t xml:space="preserve">The following Committee Members, having served three years are retiring at the Annual General Meeting and offer themselves for re-election. </w:t>
      </w:r>
    </w:p>
    <w:p w14:paraId="424EEFD8" w14:textId="242A45B4" w:rsidR="00250E2E" w:rsidRPr="006C398F" w:rsidRDefault="00250E2E" w:rsidP="009270C0">
      <w:pPr>
        <w:pStyle w:val="NoSpacing"/>
        <w:rPr>
          <w:rFonts w:ascii="Arial" w:hAnsi="Arial" w:cs="Arial"/>
          <w:sz w:val="18"/>
          <w:szCs w:val="18"/>
        </w:rPr>
      </w:pPr>
    </w:p>
    <w:tbl>
      <w:tblPr>
        <w:tblStyle w:val="TableGrid"/>
        <w:tblW w:w="97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1701"/>
        <w:gridCol w:w="1134"/>
        <w:gridCol w:w="1560"/>
        <w:gridCol w:w="1237"/>
        <w:gridCol w:w="1984"/>
      </w:tblGrid>
      <w:tr w:rsidR="009270C0" w:rsidRPr="00295170" w14:paraId="6846E886" w14:textId="77777777" w:rsidTr="00415A7B">
        <w:trPr>
          <w:jc w:val="center"/>
        </w:trPr>
        <w:tc>
          <w:tcPr>
            <w:tcW w:w="2098" w:type="dxa"/>
            <w:vAlign w:val="center"/>
          </w:tcPr>
          <w:p w14:paraId="6569100D" w14:textId="77777777" w:rsidR="009270C0" w:rsidRPr="00295170" w:rsidRDefault="009270C0" w:rsidP="00026193">
            <w:pPr>
              <w:ind w:left="113"/>
              <w:rPr>
                <w:rFonts w:ascii="Arial" w:hAnsi="Arial" w:cs="Arial"/>
                <w:sz w:val="20"/>
                <w:szCs w:val="20"/>
              </w:rPr>
            </w:pPr>
            <w:r w:rsidRPr="00295170">
              <w:rPr>
                <w:rFonts w:ascii="Arial" w:hAnsi="Arial" w:cs="Arial"/>
                <w:sz w:val="20"/>
                <w:szCs w:val="20"/>
              </w:rPr>
              <w:t>Committee Member</w:t>
            </w:r>
          </w:p>
        </w:tc>
        <w:tc>
          <w:tcPr>
            <w:tcW w:w="1701" w:type="dxa"/>
            <w:vAlign w:val="center"/>
          </w:tcPr>
          <w:p w14:paraId="0A99B06C" w14:textId="6049AD07" w:rsidR="009270C0" w:rsidRPr="00295170" w:rsidRDefault="009270C0" w:rsidP="006207D0">
            <w:pPr>
              <w:rPr>
                <w:rFonts w:ascii="Arial" w:hAnsi="Arial" w:cs="Arial"/>
                <w:sz w:val="20"/>
                <w:szCs w:val="20"/>
              </w:rPr>
            </w:pPr>
            <w:r>
              <w:rPr>
                <w:rFonts w:ascii="Arial" w:hAnsi="Arial" w:cs="Arial"/>
                <w:sz w:val="20"/>
                <w:szCs w:val="20"/>
              </w:rPr>
              <w:t>Gill Collinson</w:t>
            </w:r>
          </w:p>
        </w:tc>
        <w:tc>
          <w:tcPr>
            <w:tcW w:w="1134" w:type="dxa"/>
            <w:vAlign w:val="center"/>
          </w:tcPr>
          <w:p w14:paraId="4511CFB7" w14:textId="77777777" w:rsidR="009270C0" w:rsidRPr="00295170" w:rsidRDefault="009270C0" w:rsidP="006207D0">
            <w:pPr>
              <w:rPr>
                <w:rFonts w:ascii="Arial" w:hAnsi="Arial" w:cs="Arial"/>
                <w:sz w:val="20"/>
                <w:szCs w:val="20"/>
              </w:rPr>
            </w:pPr>
            <w:r w:rsidRPr="00295170">
              <w:rPr>
                <w:rFonts w:ascii="Arial" w:hAnsi="Arial" w:cs="Arial"/>
                <w:sz w:val="20"/>
                <w:szCs w:val="20"/>
              </w:rPr>
              <w:t>Proposed</w:t>
            </w:r>
          </w:p>
        </w:tc>
        <w:tc>
          <w:tcPr>
            <w:tcW w:w="1560" w:type="dxa"/>
            <w:vAlign w:val="center"/>
          </w:tcPr>
          <w:p w14:paraId="575A66F6" w14:textId="431B84F9" w:rsidR="009270C0" w:rsidRPr="00295170" w:rsidRDefault="009270C0" w:rsidP="006207D0">
            <w:pPr>
              <w:rPr>
                <w:rFonts w:ascii="Arial" w:hAnsi="Arial" w:cs="Arial"/>
                <w:sz w:val="20"/>
                <w:szCs w:val="20"/>
              </w:rPr>
            </w:pPr>
            <w:r>
              <w:rPr>
                <w:rFonts w:ascii="Arial" w:hAnsi="Arial" w:cs="Arial"/>
                <w:sz w:val="20"/>
                <w:szCs w:val="20"/>
              </w:rPr>
              <w:t>Valerie Wells</w:t>
            </w:r>
          </w:p>
        </w:tc>
        <w:tc>
          <w:tcPr>
            <w:tcW w:w="1237" w:type="dxa"/>
            <w:vAlign w:val="center"/>
          </w:tcPr>
          <w:p w14:paraId="422CD025" w14:textId="77777777" w:rsidR="009270C0" w:rsidRPr="00295170" w:rsidRDefault="009270C0" w:rsidP="006207D0">
            <w:pPr>
              <w:rPr>
                <w:rFonts w:ascii="Arial" w:hAnsi="Arial" w:cs="Arial"/>
                <w:sz w:val="20"/>
                <w:szCs w:val="20"/>
              </w:rPr>
            </w:pPr>
            <w:r w:rsidRPr="00295170">
              <w:rPr>
                <w:rFonts w:ascii="Arial" w:hAnsi="Arial" w:cs="Arial"/>
                <w:sz w:val="20"/>
                <w:szCs w:val="20"/>
              </w:rPr>
              <w:t>Seconded</w:t>
            </w:r>
          </w:p>
        </w:tc>
        <w:tc>
          <w:tcPr>
            <w:tcW w:w="1984" w:type="dxa"/>
            <w:vAlign w:val="center"/>
          </w:tcPr>
          <w:p w14:paraId="4C3A010B" w14:textId="77777777" w:rsidR="009270C0" w:rsidRPr="00295170" w:rsidRDefault="009270C0" w:rsidP="006207D0">
            <w:pPr>
              <w:rPr>
                <w:rFonts w:ascii="Arial" w:hAnsi="Arial" w:cs="Arial"/>
                <w:sz w:val="20"/>
                <w:szCs w:val="20"/>
              </w:rPr>
            </w:pPr>
            <w:r>
              <w:rPr>
                <w:rFonts w:ascii="Arial" w:hAnsi="Arial" w:cs="Arial"/>
                <w:sz w:val="20"/>
                <w:szCs w:val="20"/>
              </w:rPr>
              <w:t>Keith Riches</w:t>
            </w:r>
          </w:p>
        </w:tc>
      </w:tr>
      <w:tr w:rsidR="009270C0" w:rsidRPr="00295170" w14:paraId="28F7E338" w14:textId="77777777" w:rsidTr="00415A7B">
        <w:trPr>
          <w:jc w:val="center"/>
        </w:trPr>
        <w:tc>
          <w:tcPr>
            <w:tcW w:w="2098" w:type="dxa"/>
            <w:vAlign w:val="center"/>
          </w:tcPr>
          <w:p w14:paraId="03533B3E" w14:textId="77777777" w:rsidR="009270C0" w:rsidRPr="00295170" w:rsidRDefault="009270C0" w:rsidP="00026193">
            <w:pPr>
              <w:ind w:left="113"/>
              <w:rPr>
                <w:rFonts w:ascii="Arial" w:hAnsi="Arial" w:cs="Arial"/>
                <w:sz w:val="20"/>
                <w:szCs w:val="20"/>
              </w:rPr>
            </w:pPr>
            <w:r w:rsidRPr="00295170">
              <w:rPr>
                <w:rFonts w:ascii="Arial" w:hAnsi="Arial" w:cs="Arial"/>
                <w:sz w:val="20"/>
                <w:szCs w:val="20"/>
              </w:rPr>
              <w:t>Committee Member</w:t>
            </w:r>
          </w:p>
        </w:tc>
        <w:tc>
          <w:tcPr>
            <w:tcW w:w="1701" w:type="dxa"/>
            <w:vAlign w:val="center"/>
          </w:tcPr>
          <w:p w14:paraId="2B1475D8" w14:textId="33C4AFBF" w:rsidR="009270C0" w:rsidRPr="00295170" w:rsidRDefault="009270C0" w:rsidP="006207D0">
            <w:pPr>
              <w:rPr>
                <w:rFonts w:ascii="Arial" w:hAnsi="Arial" w:cs="Arial"/>
                <w:sz w:val="20"/>
                <w:szCs w:val="20"/>
              </w:rPr>
            </w:pPr>
            <w:r>
              <w:rPr>
                <w:rFonts w:ascii="Arial" w:hAnsi="Arial" w:cs="Arial"/>
                <w:sz w:val="20"/>
                <w:szCs w:val="20"/>
              </w:rPr>
              <w:t>Chris Elliott</w:t>
            </w:r>
          </w:p>
        </w:tc>
        <w:tc>
          <w:tcPr>
            <w:tcW w:w="1134" w:type="dxa"/>
            <w:vAlign w:val="center"/>
          </w:tcPr>
          <w:p w14:paraId="4AF99B6A" w14:textId="77777777" w:rsidR="009270C0" w:rsidRPr="00295170" w:rsidRDefault="009270C0" w:rsidP="006207D0">
            <w:pPr>
              <w:rPr>
                <w:rFonts w:ascii="Arial" w:hAnsi="Arial" w:cs="Arial"/>
                <w:sz w:val="20"/>
                <w:szCs w:val="20"/>
              </w:rPr>
            </w:pPr>
            <w:r w:rsidRPr="00295170">
              <w:rPr>
                <w:rFonts w:ascii="Arial" w:hAnsi="Arial" w:cs="Arial"/>
                <w:sz w:val="20"/>
                <w:szCs w:val="20"/>
              </w:rPr>
              <w:t>Proposed</w:t>
            </w:r>
          </w:p>
        </w:tc>
        <w:tc>
          <w:tcPr>
            <w:tcW w:w="1560" w:type="dxa"/>
            <w:vAlign w:val="center"/>
          </w:tcPr>
          <w:p w14:paraId="64CC07F9" w14:textId="03B61E1F" w:rsidR="009270C0" w:rsidRPr="00295170" w:rsidRDefault="009270C0" w:rsidP="006207D0">
            <w:pPr>
              <w:rPr>
                <w:rFonts w:ascii="Arial" w:hAnsi="Arial" w:cs="Arial"/>
                <w:sz w:val="20"/>
                <w:szCs w:val="20"/>
              </w:rPr>
            </w:pPr>
            <w:r>
              <w:rPr>
                <w:rFonts w:ascii="Arial" w:hAnsi="Arial" w:cs="Arial"/>
                <w:sz w:val="20"/>
                <w:szCs w:val="20"/>
              </w:rPr>
              <w:t>Jo Watson</w:t>
            </w:r>
          </w:p>
        </w:tc>
        <w:tc>
          <w:tcPr>
            <w:tcW w:w="1237" w:type="dxa"/>
            <w:vAlign w:val="center"/>
          </w:tcPr>
          <w:p w14:paraId="025ACCD4" w14:textId="77777777" w:rsidR="009270C0" w:rsidRPr="00295170" w:rsidRDefault="009270C0" w:rsidP="006207D0">
            <w:pPr>
              <w:rPr>
                <w:rFonts w:ascii="Arial" w:hAnsi="Arial" w:cs="Arial"/>
                <w:sz w:val="20"/>
                <w:szCs w:val="20"/>
              </w:rPr>
            </w:pPr>
            <w:r w:rsidRPr="00295170">
              <w:rPr>
                <w:rFonts w:ascii="Arial" w:hAnsi="Arial" w:cs="Arial"/>
                <w:sz w:val="20"/>
                <w:szCs w:val="20"/>
              </w:rPr>
              <w:t>Seconded</w:t>
            </w:r>
          </w:p>
        </w:tc>
        <w:tc>
          <w:tcPr>
            <w:tcW w:w="1984" w:type="dxa"/>
            <w:vAlign w:val="center"/>
          </w:tcPr>
          <w:p w14:paraId="70708DAC" w14:textId="07734EA9" w:rsidR="009270C0" w:rsidRPr="00295170" w:rsidRDefault="009270C0" w:rsidP="006207D0">
            <w:pPr>
              <w:rPr>
                <w:rFonts w:ascii="Arial" w:hAnsi="Arial" w:cs="Arial"/>
                <w:sz w:val="20"/>
                <w:szCs w:val="20"/>
              </w:rPr>
            </w:pPr>
            <w:r>
              <w:rPr>
                <w:rFonts w:ascii="Arial" w:hAnsi="Arial" w:cs="Arial"/>
                <w:sz w:val="20"/>
                <w:szCs w:val="20"/>
              </w:rPr>
              <w:t>Terry Merret</w:t>
            </w:r>
            <w:r w:rsidR="00E80C9D">
              <w:rPr>
                <w:rFonts w:ascii="Arial" w:hAnsi="Arial" w:cs="Arial"/>
                <w:sz w:val="20"/>
                <w:szCs w:val="20"/>
              </w:rPr>
              <w:t>t</w:t>
            </w:r>
            <w:r>
              <w:rPr>
                <w:rFonts w:ascii="Arial" w:hAnsi="Arial" w:cs="Arial"/>
                <w:sz w:val="20"/>
                <w:szCs w:val="20"/>
              </w:rPr>
              <w:t>-Smith</w:t>
            </w:r>
          </w:p>
        </w:tc>
      </w:tr>
      <w:tr w:rsidR="009270C0" w:rsidRPr="00295170" w14:paraId="74CD377B" w14:textId="77777777" w:rsidTr="00415A7B">
        <w:trPr>
          <w:jc w:val="center"/>
        </w:trPr>
        <w:tc>
          <w:tcPr>
            <w:tcW w:w="2098" w:type="dxa"/>
            <w:vAlign w:val="center"/>
          </w:tcPr>
          <w:p w14:paraId="48D49CC2" w14:textId="77777777" w:rsidR="009270C0" w:rsidRPr="00295170" w:rsidRDefault="009270C0" w:rsidP="00026193">
            <w:pPr>
              <w:ind w:left="113"/>
              <w:rPr>
                <w:rFonts w:ascii="Arial" w:hAnsi="Arial" w:cs="Arial"/>
                <w:sz w:val="20"/>
                <w:szCs w:val="20"/>
              </w:rPr>
            </w:pPr>
            <w:r w:rsidRPr="00295170">
              <w:rPr>
                <w:rFonts w:ascii="Arial" w:hAnsi="Arial" w:cs="Arial"/>
                <w:sz w:val="20"/>
                <w:szCs w:val="20"/>
              </w:rPr>
              <w:t>Committee Member</w:t>
            </w:r>
          </w:p>
        </w:tc>
        <w:tc>
          <w:tcPr>
            <w:tcW w:w="1701" w:type="dxa"/>
            <w:vAlign w:val="center"/>
          </w:tcPr>
          <w:p w14:paraId="1F8E87E9" w14:textId="1FB23F9D" w:rsidR="009270C0" w:rsidRPr="00295170" w:rsidRDefault="009270C0" w:rsidP="006207D0">
            <w:pPr>
              <w:rPr>
                <w:rFonts w:ascii="Arial" w:hAnsi="Arial" w:cs="Arial"/>
                <w:sz w:val="20"/>
                <w:szCs w:val="20"/>
              </w:rPr>
            </w:pPr>
            <w:r>
              <w:rPr>
                <w:rFonts w:ascii="Arial" w:hAnsi="Arial" w:cs="Arial"/>
                <w:sz w:val="20"/>
                <w:szCs w:val="20"/>
              </w:rPr>
              <w:t>Barbara Harland</w:t>
            </w:r>
          </w:p>
        </w:tc>
        <w:tc>
          <w:tcPr>
            <w:tcW w:w="1134" w:type="dxa"/>
            <w:vAlign w:val="center"/>
          </w:tcPr>
          <w:p w14:paraId="3A00A96C" w14:textId="77777777" w:rsidR="009270C0" w:rsidRPr="00295170" w:rsidRDefault="009270C0" w:rsidP="006207D0">
            <w:pPr>
              <w:rPr>
                <w:rFonts w:ascii="Arial" w:hAnsi="Arial" w:cs="Arial"/>
                <w:sz w:val="20"/>
                <w:szCs w:val="20"/>
              </w:rPr>
            </w:pPr>
            <w:r w:rsidRPr="00295170">
              <w:rPr>
                <w:rFonts w:ascii="Arial" w:hAnsi="Arial" w:cs="Arial"/>
                <w:sz w:val="20"/>
                <w:szCs w:val="20"/>
              </w:rPr>
              <w:t>Proposed</w:t>
            </w:r>
          </w:p>
        </w:tc>
        <w:tc>
          <w:tcPr>
            <w:tcW w:w="1560" w:type="dxa"/>
            <w:vAlign w:val="center"/>
          </w:tcPr>
          <w:p w14:paraId="46705B6B" w14:textId="46620F06" w:rsidR="009270C0" w:rsidRPr="00295170" w:rsidRDefault="009270C0" w:rsidP="006207D0">
            <w:pPr>
              <w:rPr>
                <w:rFonts w:ascii="Arial" w:hAnsi="Arial" w:cs="Arial"/>
                <w:sz w:val="20"/>
                <w:szCs w:val="20"/>
              </w:rPr>
            </w:pPr>
            <w:r>
              <w:rPr>
                <w:rFonts w:ascii="Arial" w:hAnsi="Arial" w:cs="Arial"/>
                <w:sz w:val="20"/>
                <w:szCs w:val="20"/>
              </w:rPr>
              <w:t>Mike Veal</w:t>
            </w:r>
          </w:p>
        </w:tc>
        <w:tc>
          <w:tcPr>
            <w:tcW w:w="1237" w:type="dxa"/>
            <w:vAlign w:val="center"/>
          </w:tcPr>
          <w:p w14:paraId="5F6FE0C6" w14:textId="77777777" w:rsidR="009270C0" w:rsidRPr="00295170" w:rsidRDefault="009270C0" w:rsidP="006207D0">
            <w:pPr>
              <w:rPr>
                <w:rFonts w:ascii="Arial" w:hAnsi="Arial" w:cs="Arial"/>
                <w:sz w:val="20"/>
                <w:szCs w:val="20"/>
              </w:rPr>
            </w:pPr>
            <w:r w:rsidRPr="00295170">
              <w:rPr>
                <w:rFonts w:ascii="Arial" w:hAnsi="Arial" w:cs="Arial"/>
                <w:sz w:val="20"/>
                <w:szCs w:val="20"/>
              </w:rPr>
              <w:t>Seconded</w:t>
            </w:r>
          </w:p>
        </w:tc>
        <w:tc>
          <w:tcPr>
            <w:tcW w:w="1984" w:type="dxa"/>
            <w:vAlign w:val="center"/>
          </w:tcPr>
          <w:p w14:paraId="620F0204" w14:textId="6633E004" w:rsidR="009270C0" w:rsidRPr="00295170" w:rsidRDefault="009270C0" w:rsidP="006207D0">
            <w:pPr>
              <w:rPr>
                <w:rFonts w:ascii="Arial" w:hAnsi="Arial" w:cs="Arial"/>
                <w:sz w:val="20"/>
                <w:szCs w:val="20"/>
              </w:rPr>
            </w:pPr>
            <w:r>
              <w:rPr>
                <w:rFonts w:ascii="Arial" w:hAnsi="Arial" w:cs="Arial"/>
                <w:sz w:val="20"/>
                <w:szCs w:val="20"/>
              </w:rPr>
              <w:t xml:space="preserve">Mike Rose </w:t>
            </w:r>
          </w:p>
        </w:tc>
      </w:tr>
      <w:tr w:rsidR="009270C0" w:rsidRPr="00295170" w14:paraId="745C6357" w14:textId="77777777" w:rsidTr="00415A7B">
        <w:trPr>
          <w:jc w:val="center"/>
        </w:trPr>
        <w:tc>
          <w:tcPr>
            <w:tcW w:w="2098" w:type="dxa"/>
            <w:vAlign w:val="center"/>
          </w:tcPr>
          <w:p w14:paraId="2F5791FE" w14:textId="77777777" w:rsidR="009270C0" w:rsidRDefault="009270C0" w:rsidP="00026193">
            <w:pPr>
              <w:pStyle w:val="NoSpacing"/>
              <w:ind w:left="113"/>
              <w:rPr>
                <w:rFonts w:ascii="Arial" w:hAnsi="Arial" w:cs="Arial"/>
                <w:sz w:val="20"/>
                <w:szCs w:val="20"/>
              </w:rPr>
            </w:pPr>
            <w:r w:rsidRPr="00295170">
              <w:rPr>
                <w:rFonts w:ascii="Arial" w:hAnsi="Arial" w:cs="Arial"/>
                <w:sz w:val="20"/>
                <w:szCs w:val="20"/>
              </w:rPr>
              <w:t>Two vacancies*</w:t>
            </w:r>
          </w:p>
          <w:p w14:paraId="28122B3D" w14:textId="6A508DAA" w:rsidR="00FC1D8B" w:rsidRPr="00295170" w:rsidRDefault="00FC1D8B" w:rsidP="00026193">
            <w:pPr>
              <w:pStyle w:val="NoSpacing"/>
              <w:ind w:left="113"/>
              <w:rPr>
                <w:rFonts w:ascii="Arial" w:hAnsi="Arial" w:cs="Arial"/>
                <w:sz w:val="20"/>
                <w:szCs w:val="20"/>
              </w:rPr>
            </w:pPr>
          </w:p>
        </w:tc>
        <w:tc>
          <w:tcPr>
            <w:tcW w:w="1701" w:type="dxa"/>
            <w:vAlign w:val="center"/>
          </w:tcPr>
          <w:p w14:paraId="5C118180" w14:textId="77777777" w:rsidR="009270C0" w:rsidRPr="00295170" w:rsidRDefault="009270C0" w:rsidP="006207D0">
            <w:pPr>
              <w:rPr>
                <w:rFonts w:cs="Arial"/>
                <w:sz w:val="20"/>
                <w:szCs w:val="20"/>
              </w:rPr>
            </w:pPr>
          </w:p>
        </w:tc>
        <w:tc>
          <w:tcPr>
            <w:tcW w:w="1134" w:type="dxa"/>
            <w:vAlign w:val="center"/>
          </w:tcPr>
          <w:p w14:paraId="26A1EA23" w14:textId="77777777" w:rsidR="009270C0" w:rsidRPr="00295170" w:rsidRDefault="009270C0" w:rsidP="006207D0">
            <w:pPr>
              <w:rPr>
                <w:rFonts w:cs="Arial"/>
                <w:sz w:val="20"/>
                <w:szCs w:val="20"/>
              </w:rPr>
            </w:pPr>
          </w:p>
        </w:tc>
        <w:tc>
          <w:tcPr>
            <w:tcW w:w="1560" w:type="dxa"/>
            <w:vAlign w:val="center"/>
          </w:tcPr>
          <w:p w14:paraId="2CA00401" w14:textId="77777777" w:rsidR="009270C0" w:rsidRPr="00295170" w:rsidRDefault="009270C0" w:rsidP="006207D0">
            <w:pPr>
              <w:rPr>
                <w:rFonts w:cs="Arial"/>
                <w:sz w:val="20"/>
                <w:szCs w:val="20"/>
              </w:rPr>
            </w:pPr>
          </w:p>
        </w:tc>
        <w:tc>
          <w:tcPr>
            <w:tcW w:w="1237" w:type="dxa"/>
            <w:vAlign w:val="center"/>
          </w:tcPr>
          <w:p w14:paraId="11C65230" w14:textId="77777777" w:rsidR="009270C0" w:rsidRPr="00295170" w:rsidRDefault="009270C0" w:rsidP="006207D0">
            <w:pPr>
              <w:rPr>
                <w:rFonts w:cs="Arial"/>
                <w:sz w:val="20"/>
                <w:szCs w:val="20"/>
              </w:rPr>
            </w:pPr>
          </w:p>
        </w:tc>
        <w:tc>
          <w:tcPr>
            <w:tcW w:w="1984" w:type="dxa"/>
            <w:vAlign w:val="center"/>
          </w:tcPr>
          <w:p w14:paraId="004BBB48" w14:textId="77777777" w:rsidR="009270C0" w:rsidRPr="00295170" w:rsidRDefault="009270C0" w:rsidP="006207D0">
            <w:pPr>
              <w:rPr>
                <w:rFonts w:cs="Arial"/>
                <w:sz w:val="20"/>
                <w:szCs w:val="20"/>
              </w:rPr>
            </w:pPr>
          </w:p>
        </w:tc>
      </w:tr>
    </w:tbl>
    <w:p w14:paraId="5D22EAA9" w14:textId="1F77623E" w:rsidR="002812C2" w:rsidRDefault="00250E2E" w:rsidP="002812C2">
      <w:pPr>
        <w:pStyle w:val="NoSpacing"/>
        <w:numPr>
          <w:ilvl w:val="0"/>
          <w:numId w:val="4"/>
        </w:numPr>
        <w:ind w:left="357" w:hanging="357"/>
        <w:rPr>
          <w:rFonts w:ascii="Arial" w:hAnsi="Arial" w:cs="Arial"/>
        </w:rPr>
      </w:pPr>
      <w:r w:rsidRPr="003033DE">
        <w:rPr>
          <w:rFonts w:ascii="Arial" w:hAnsi="Arial" w:cs="Arial"/>
        </w:rPr>
        <w:t>Appointment of Auditor:</w:t>
      </w:r>
      <w:r w:rsidR="00415A7B">
        <w:rPr>
          <w:rFonts w:ascii="Arial" w:hAnsi="Arial" w:cs="Arial"/>
        </w:rPr>
        <w:t xml:space="preserve"> </w:t>
      </w:r>
    </w:p>
    <w:p w14:paraId="3D94368A" w14:textId="77777777" w:rsidR="00415A7B" w:rsidRPr="00415A7B" w:rsidRDefault="00415A7B" w:rsidP="00415A7B">
      <w:pPr>
        <w:pStyle w:val="NoSpacing"/>
        <w:rPr>
          <w:rFonts w:ascii="Arial" w:hAnsi="Arial" w:cs="Arial"/>
          <w:sz w:val="20"/>
          <w:szCs w:val="20"/>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701"/>
        <w:gridCol w:w="1134"/>
        <w:gridCol w:w="1560"/>
        <w:gridCol w:w="1237"/>
        <w:gridCol w:w="1744"/>
      </w:tblGrid>
      <w:tr w:rsidR="009270C0" w:rsidRPr="009C34EE" w14:paraId="77C6482C" w14:textId="77777777" w:rsidTr="006207D0">
        <w:trPr>
          <w:jc w:val="center"/>
        </w:trPr>
        <w:tc>
          <w:tcPr>
            <w:tcW w:w="1984" w:type="dxa"/>
            <w:vAlign w:val="center"/>
          </w:tcPr>
          <w:p w14:paraId="01CD145D" w14:textId="77777777" w:rsidR="009270C0" w:rsidRPr="00046496" w:rsidRDefault="009270C0" w:rsidP="00026193">
            <w:pPr>
              <w:ind w:left="113"/>
              <w:rPr>
                <w:rFonts w:ascii="Arial" w:hAnsi="Arial" w:cs="Arial"/>
                <w:sz w:val="20"/>
                <w:szCs w:val="20"/>
              </w:rPr>
            </w:pPr>
            <w:r>
              <w:rPr>
                <w:rFonts w:ascii="Arial" w:hAnsi="Arial" w:cs="Arial"/>
                <w:sz w:val="20"/>
                <w:szCs w:val="20"/>
              </w:rPr>
              <w:t>Auditor</w:t>
            </w:r>
          </w:p>
        </w:tc>
        <w:tc>
          <w:tcPr>
            <w:tcW w:w="1701" w:type="dxa"/>
            <w:vAlign w:val="center"/>
          </w:tcPr>
          <w:p w14:paraId="3392D5BB" w14:textId="77777777" w:rsidR="009270C0" w:rsidRPr="00046496" w:rsidRDefault="009270C0" w:rsidP="006207D0">
            <w:pPr>
              <w:rPr>
                <w:rFonts w:ascii="Arial" w:hAnsi="Arial" w:cs="Arial"/>
                <w:sz w:val="20"/>
                <w:szCs w:val="20"/>
              </w:rPr>
            </w:pPr>
            <w:r>
              <w:rPr>
                <w:rFonts w:ascii="Arial" w:hAnsi="Arial" w:cs="Arial"/>
                <w:sz w:val="20"/>
                <w:szCs w:val="20"/>
              </w:rPr>
              <w:t>Richard Gaunt</w:t>
            </w:r>
          </w:p>
        </w:tc>
        <w:tc>
          <w:tcPr>
            <w:tcW w:w="1134" w:type="dxa"/>
            <w:vAlign w:val="center"/>
          </w:tcPr>
          <w:p w14:paraId="231E2547" w14:textId="77777777" w:rsidR="009270C0" w:rsidRPr="00046496" w:rsidRDefault="009270C0" w:rsidP="006207D0">
            <w:pPr>
              <w:rPr>
                <w:rFonts w:ascii="Arial" w:hAnsi="Arial" w:cs="Arial"/>
                <w:sz w:val="20"/>
                <w:szCs w:val="20"/>
              </w:rPr>
            </w:pPr>
            <w:r w:rsidRPr="00046496">
              <w:rPr>
                <w:rFonts w:ascii="Arial" w:hAnsi="Arial" w:cs="Arial"/>
                <w:sz w:val="20"/>
                <w:szCs w:val="20"/>
              </w:rPr>
              <w:t>Proposed</w:t>
            </w:r>
          </w:p>
        </w:tc>
        <w:tc>
          <w:tcPr>
            <w:tcW w:w="1560" w:type="dxa"/>
            <w:vAlign w:val="center"/>
          </w:tcPr>
          <w:p w14:paraId="5688E411" w14:textId="77777777" w:rsidR="009270C0" w:rsidRPr="00046496" w:rsidRDefault="009270C0" w:rsidP="006207D0">
            <w:pPr>
              <w:rPr>
                <w:rFonts w:ascii="Arial" w:hAnsi="Arial" w:cs="Arial"/>
                <w:sz w:val="20"/>
                <w:szCs w:val="20"/>
              </w:rPr>
            </w:pPr>
            <w:r>
              <w:rPr>
                <w:rFonts w:ascii="Arial" w:hAnsi="Arial" w:cs="Arial"/>
                <w:sz w:val="20"/>
                <w:szCs w:val="20"/>
              </w:rPr>
              <w:t xml:space="preserve">Mike Rose </w:t>
            </w:r>
          </w:p>
        </w:tc>
        <w:tc>
          <w:tcPr>
            <w:tcW w:w="1237" w:type="dxa"/>
            <w:vAlign w:val="center"/>
          </w:tcPr>
          <w:p w14:paraId="5CA240C2" w14:textId="77777777" w:rsidR="009270C0" w:rsidRPr="00046496" w:rsidRDefault="009270C0" w:rsidP="006207D0">
            <w:pPr>
              <w:rPr>
                <w:rFonts w:ascii="Arial" w:hAnsi="Arial" w:cs="Arial"/>
                <w:sz w:val="20"/>
                <w:szCs w:val="20"/>
              </w:rPr>
            </w:pPr>
            <w:r w:rsidRPr="00046496">
              <w:rPr>
                <w:rFonts w:ascii="Arial" w:hAnsi="Arial" w:cs="Arial"/>
                <w:sz w:val="20"/>
                <w:szCs w:val="20"/>
              </w:rPr>
              <w:t>Seconded</w:t>
            </w:r>
          </w:p>
        </w:tc>
        <w:tc>
          <w:tcPr>
            <w:tcW w:w="1744" w:type="dxa"/>
            <w:vAlign w:val="center"/>
          </w:tcPr>
          <w:p w14:paraId="579B317C" w14:textId="77777777" w:rsidR="009270C0" w:rsidRPr="00046496" w:rsidRDefault="009270C0" w:rsidP="006207D0">
            <w:pPr>
              <w:rPr>
                <w:rFonts w:ascii="Arial" w:hAnsi="Arial" w:cs="Arial"/>
                <w:sz w:val="20"/>
                <w:szCs w:val="20"/>
              </w:rPr>
            </w:pPr>
            <w:r>
              <w:rPr>
                <w:rFonts w:ascii="Arial" w:hAnsi="Arial" w:cs="Arial"/>
                <w:sz w:val="20"/>
                <w:szCs w:val="20"/>
              </w:rPr>
              <w:t xml:space="preserve">Valerie </w:t>
            </w:r>
            <w:r w:rsidRPr="00046496">
              <w:rPr>
                <w:rFonts w:ascii="Arial" w:hAnsi="Arial" w:cs="Arial"/>
                <w:sz w:val="20"/>
                <w:szCs w:val="20"/>
              </w:rPr>
              <w:t>Wells</w:t>
            </w:r>
          </w:p>
        </w:tc>
      </w:tr>
    </w:tbl>
    <w:p w14:paraId="495518B0" w14:textId="189E5ED7" w:rsidR="00250E2E" w:rsidRPr="00415A7B" w:rsidRDefault="00250E2E" w:rsidP="009270C0">
      <w:pPr>
        <w:pStyle w:val="NoSpacing"/>
        <w:rPr>
          <w:rFonts w:ascii="Arial" w:hAnsi="Arial" w:cs="Arial"/>
          <w:sz w:val="20"/>
          <w:szCs w:val="20"/>
        </w:rPr>
      </w:pPr>
    </w:p>
    <w:p w14:paraId="05ACD05A" w14:textId="77777777" w:rsidR="002812C2" w:rsidRDefault="00250E2E" w:rsidP="002812C2">
      <w:pPr>
        <w:pStyle w:val="ListParagraph"/>
        <w:numPr>
          <w:ilvl w:val="0"/>
          <w:numId w:val="4"/>
        </w:numPr>
        <w:spacing w:after="0" w:line="240" w:lineRule="auto"/>
        <w:ind w:left="357" w:hanging="357"/>
        <w:rPr>
          <w:rFonts w:ascii="Arial" w:hAnsi="Arial" w:cs="Arial"/>
        </w:rPr>
      </w:pPr>
      <w:r w:rsidRPr="002812C2">
        <w:rPr>
          <w:rFonts w:ascii="Arial" w:hAnsi="Arial" w:cs="Arial"/>
        </w:rPr>
        <w:t>Any Other Formal Business</w:t>
      </w:r>
      <w:r w:rsidR="002812C2" w:rsidRPr="002812C2">
        <w:rPr>
          <w:rFonts w:ascii="Arial" w:hAnsi="Arial" w:cs="Arial"/>
        </w:rPr>
        <w:t xml:space="preserve"> </w:t>
      </w:r>
    </w:p>
    <w:p w14:paraId="1C42501E" w14:textId="7E9388EB" w:rsidR="00250E2E" w:rsidRPr="002812C2" w:rsidRDefault="00250E2E" w:rsidP="002812C2">
      <w:pPr>
        <w:pStyle w:val="ListParagraph"/>
        <w:numPr>
          <w:ilvl w:val="0"/>
          <w:numId w:val="4"/>
        </w:numPr>
        <w:spacing w:after="0" w:line="240" w:lineRule="auto"/>
        <w:ind w:left="357" w:hanging="357"/>
        <w:rPr>
          <w:rFonts w:ascii="Arial" w:hAnsi="Arial" w:cs="Arial"/>
        </w:rPr>
      </w:pPr>
      <w:r w:rsidRPr="002812C2">
        <w:rPr>
          <w:rFonts w:ascii="Arial" w:hAnsi="Arial" w:cs="Arial"/>
        </w:rPr>
        <w:t>Guest Speakers</w:t>
      </w:r>
      <w:r w:rsidR="00FA1671" w:rsidRPr="002812C2">
        <w:rPr>
          <w:rFonts w:ascii="Arial" w:hAnsi="Arial" w:cs="Arial"/>
        </w:rPr>
        <w:t xml:space="preserve">, Lucy White </w:t>
      </w:r>
      <w:r w:rsidR="0032230B">
        <w:rPr>
          <w:rFonts w:ascii="Arial" w:hAnsi="Arial" w:cs="Arial"/>
        </w:rPr>
        <w:t xml:space="preserve">(Planning Consultant) </w:t>
      </w:r>
      <w:r w:rsidR="00FA1671" w:rsidRPr="002812C2">
        <w:rPr>
          <w:rFonts w:ascii="Arial" w:hAnsi="Arial" w:cs="Arial"/>
        </w:rPr>
        <w:t xml:space="preserve">and </w:t>
      </w:r>
      <w:r w:rsidR="00FC1D8B" w:rsidRPr="002812C2">
        <w:rPr>
          <w:rFonts w:ascii="Arial" w:hAnsi="Arial" w:cs="Arial"/>
        </w:rPr>
        <w:t>C</w:t>
      </w:r>
      <w:r w:rsidR="00FC1D8B">
        <w:rPr>
          <w:rFonts w:ascii="Arial" w:hAnsi="Arial" w:cs="Arial"/>
        </w:rPr>
        <w:t xml:space="preserve">ouncillor </w:t>
      </w:r>
      <w:r w:rsidR="00FA1671" w:rsidRPr="002812C2">
        <w:rPr>
          <w:rFonts w:ascii="Arial" w:hAnsi="Arial" w:cs="Arial"/>
        </w:rPr>
        <w:t>John Sleigh</w:t>
      </w:r>
      <w:r w:rsidR="00D84288">
        <w:rPr>
          <w:rFonts w:ascii="Arial" w:hAnsi="Arial" w:cs="Arial"/>
        </w:rPr>
        <w:t>,</w:t>
      </w:r>
      <w:r w:rsidRPr="002812C2">
        <w:rPr>
          <w:rFonts w:ascii="Arial" w:hAnsi="Arial" w:cs="Arial"/>
        </w:rPr>
        <w:t xml:space="preserve"> and Open Forum</w:t>
      </w:r>
    </w:p>
    <w:p w14:paraId="62C49354" w14:textId="77777777" w:rsidR="009270C0" w:rsidRPr="00415A7B" w:rsidRDefault="009270C0" w:rsidP="009270C0">
      <w:pPr>
        <w:spacing w:after="0" w:line="240" w:lineRule="auto"/>
        <w:rPr>
          <w:rFonts w:ascii="Arial" w:hAnsi="Arial" w:cs="Arial"/>
          <w:sz w:val="20"/>
          <w:szCs w:val="20"/>
        </w:rPr>
      </w:pPr>
    </w:p>
    <w:p w14:paraId="37085D59" w14:textId="310691D2" w:rsidR="00250E2E" w:rsidRDefault="00250E2E" w:rsidP="009270C0">
      <w:pPr>
        <w:pStyle w:val="NoSpacing"/>
        <w:rPr>
          <w:rFonts w:ascii="Arial" w:hAnsi="Arial" w:cs="Arial"/>
        </w:rPr>
      </w:pPr>
      <w:r w:rsidRPr="003033DE">
        <w:rPr>
          <w:rFonts w:ascii="Arial" w:hAnsi="Arial" w:cs="Arial"/>
        </w:rPr>
        <w:t>*Nominations for the Committee vacancies should be made to the Honorary Secretary, 36 Longthorn, Backwell, BS48 3GY at least 24 hours in advance of the Meeting.</w:t>
      </w:r>
      <w:r w:rsidR="00415A7B">
        <w:rPr>
          <w:rFonts w:ascii="Arial" w:hAnsi="Arial" w:cs="Arial"/>
        </w:rPr>
        <w:t xml:space="preserve"> </w:t>
      </w:r>
      <w:r w:rsidRPr="003033DE">
        <w:rPr>
          <w:rFonts w:ascii="Arial" w:hAnsi="Arial" w:cs="Arial"/>
        </w:rPr>
        <w:t xml:space="preserve">Nominations must be proposed and seconded by members in full membership for not less than three months prior to the Annual General Meeting and signify the nominee’s willingness to serve. Members are reminded that the Committee has authority to co-opt additional members as necessary to undertake specific roles. We are particularly interested in recruiting a Committee member with knowledge or experience of planning law and procedures. Please contact the Chairman or Secretary if you would like to discuss this possibility. </w:t>
      </w:r>
    </w:p>
    <w:p w14:paraId="641E37C3" w14:textId="77777777" w:rsidR="003033DE" w:rsidRPr="00415A7B" w:rsidRDefault="003033DE" w:rsidP="009270C0">
      <w:pPr>
        <w:pStyle w:val="NoSpacing"/>
        <w:rPr>
          <w:rFonts w:ascii="Arial" w:hAnsi="Arial" w:cs="Arial"/>
          <w:sz w:val="20"/>
          <w:szCs w:val="20"/>
        </w:rPr>
      </w:pPr>
    </w:p>
    <w:p w14:paraId="56F1FFFD" w14:textId="051AA6FC" w:rsidR="00250E2E" w:rsidRDefault="00250E2E" w:rsidP="009270C0">
      <w:pPr>
        <w:pStyle w:val="NoSpacing"/>
        <w:rPr>
          <w:rFonts w:ascii="Arial" w:hAnsi="Arial" w:cs="Arial"/>
          <w:b/>
        </w:rPr>
      </w:pPr>
      <w:r w:rsidRPr="003033DE">
        <w:rPr>
          <w:rFonts w:ascii="Arial" w:hAnsi="Arial" w:cs="Arial"/>
          <w:b/>
        </w:rPr>
        <w:t>NB</w:t>
      </w:r>
      <w:r w:rsidR="003033DE">
        <w:rPr>
          <w:rFonts w:ascii="Arial" w:hAnsi="Arial" w:cs="Arial"/>
          <w:b/>
        </w:rPr>
        <w:t xml:space="preserve">: </w:t>
      </w:r>
      <w:r w:rsidRPr="003033DE">
        <w:rPr>
          <w:rFonts w:ascii="Arial" w:hAnsi="Arial" w:cs="Arial"/>
          <w:b/>
        </w:rPr>
        <w:t xml:space="preserve">The Meeting is open to </w:t>
      </w:r>
      <w:r w:rsidR="00C40F13">
        <w:rPr>
          <w:rFonts w:ascii="Arial" w:hAnsi="Arial" w:cs="Arial"/>
          <w:b/>
        </w:rPr>
        <w:t>everyone</w:t>
      </w:r>
      <w:r w:rsidRPr="003033DE">
        <w:rPr>
          <w:rFonts w:ascii="Arial" w:hAnsi="Arial" w:cs="Arial"/>
          <w:b/>
        </w:rPr>
        <w:t xml:space="preserve"> but only paid up members may vote or make nominations.</w:t>
      </w:r>
      <w:r w:rsidR="00415A7B">
        <w:rPr>
          <w:rFonts w:ascii="Arial" w:hAnsi="Arial" w:cs="Arial"/>
          <w:b/>
        </w:rPr>
        <w:t xml:space="preserve"> </w:t>
      </w:r>
      <w:r w:rsidRPr="003033DE">
        <w:rPr>
          <w:rFonts w:ascii="Arial" w:hAnsi="Arial" w:cs="Arial"/>
          <w:b/>
        </w:rPr>
        <w:t>The formal aspects of the AGM will be kept to a minimum so that we can devote most of the time to the matters covered in the attached newsletter and other matters raised by members.</w:t>
      </w:r>
    </w:p>
    <w:p w14:paraId="66A8136F" w14:textId="58FE7897" w:rsidR="003033DE" w:rsidRPr="00415A7B" w:rsidRDefault="003033DE" w:rsidP="009270C0">
      <w:pPr>
        <w:pStyle w:val="NoSpacing"/>
        <w:rPr>
          <w:rFonts w:ascii="Arial" w:hAnsi="Arial" w:cs="Arial"/>
          <w:bCs/>
          <w:sz w:val="20"/>
          <w:szCs w:val="20"/>
        </w:rPr>
      </w:pPr>
    </w:p>
    <w:p w14:paraId="1CF672E4" w14:textId="77777777" w:rsidR="00250E2E" w:rsidRPr="003033DE" w:rsidRDefault="00250E2E" w:rsidP="000702CD">
      <w:pPr>
        <w:pStyle w:val="NoSpacing"/>
        <w:spacing w:after="40"/>
        <w:rPr>
          <w:rFonts w:ascii="Arial" w:hAnsi="Arial" w:cs="Arial"/>
          <w:b/>
        </w:rPr>
      </w:pPr>
      <w:r w:rsidRPr="003033DE">
        <w:rPr>
          <w:rFonts w:ascii="Arial" w:hAnsi="Arial" w:cs="Arial"/>
          <w:b/>
          <w:u w:val="single"/>
        </w:rPr>
        <w:t>Current Elected Committee Members</w:t>
      </w:r>
      <w:r w:rsidRPr="003033DE">
        <w:rPr>
          <w:rFonts w:ascii="Arial" w:hAnsi="Arial" w:cs="Arial"/>
          <w:b/>
        </w:rPr>
        <w:t>:</w:t>
      </w:r>
    </w:p>
    <w:p w14:paraId="4DFEED97" w14:textId="1C716DBD" w:rsidR="00FA1671" w:rsidRPr="003033DE" w:rsidRDefault="00015E7F" w:rsidP="009270C0">
      <w:pPr>
        <w:pStyle w:val="NoSpacing"/>
        <w:rPr>
          <w:rFonts w:ascii="Arial" w:hAnsi="Arial" w:cs="Arial"/>
        </w:rPr>
      </w:pPr>
      <w:r w:rsidRPr="00015E7F">
        <w:rPr>
          <w:rFonts w:ascii="Arial" w:hAnsi="Arial" w:cs="Arial"/>
        </w:rPr>
        <w:t>Barclay</w:t>
      </w:r>
      <w:r w:rsidR="00250E2E" w:rsidRPr="003033DE">
        <w:rPr>
          <w:rFonts w:ascii="Arial" w:hAnsi="Arial" w:cs="Arial"/>
        </w:rPr>
        <w:t>, Karen – (Parish Council Liaison)</w:t>
      </w:r>
    </w:p>
    <w:p w14:paraId="2EF5FBEA" w14:textId="79C02134" w:rsidR="00250E2E" w:rsidRPr="003033DE" w:rsidRDefault="00015E7F" w:rsidP="00250E2E">
      <w:pPr>
        <w:pStyle w:val="NoSpacing"/>
        <w:rPr>
          <w:rFonts w:ascii="Arial" w:hAnsi="Arial" w:cs="Arial"/>
        </w:rPr>
      </w:pPr>
      <w:r w:rsidRPr="003033DE">
        <w:rPr>
          <w:rFonts w:ascii="Arial" w:hAnsi="Arial" w:cs="Arial"/>
        </w:rPr>
        <w:t>Collinson</w:t>
      </w:r>
      <w:r w:rsidR="00250E2E" w:rsidRPr="003033DE">
        <w:rPr>
          <w:rFonts w:ascii="Arial" w:hAnsi="Arial" w:cs="Arial"/>
        </w:rPr>
        <w:t xml:space="preserve">, Gill </w:t>
      </w:r>
      <w:r w:rsidR="00D91E3A" w:rsidRPr="003033DE">
        <w:rPr>
          <w:rFonts w:ascii="Arial" w:hAnsi="Arial" w:cs="Arial"/>
        </w:rPr>
        <w:t xml:space="preserve">– </w:t>
      </w:r>
      <w:r w:rsidR="00250E2E" w:rsidRPr="003033DE">
        <w:rPr>
          <w:rFonts w:ascii="Arial" w:hAnsi="Arial" w:cs="Arial"/>
        </w:rPr>
        <w:t xml:space="preserve">(Recruitment) </w:t>
      </w:r>
    </w:p>
    <w:p w14:paraId="2DCDFE33" w14:textId="18BD3E09" w:rsidR="00250E2E" w:rsidRPr="003033DE" w:rsidRDefault="00015E7F" w:rsidP="00250E2E">
      <w:pPr>
        <w:pStyle w:val="NoSpacing"/>
        <w:rPr>
          <w:rFonts w:ascii="Arial" w:hAnsi="Arial" w:cs="Arial"/>
        </w:rPr>
      </w:pPr>
      <w:r w:rsidRPr="003033DE">
        <w:rPr>
          <w:rFonts w:ascii="Arial" w:hAnsi="Arial" w:cs="Arial"/>
        </w:rPr>
        <w:t>Crawford</w:t>
      </w:r>
      <w:r w:rsidR="00250E2E" w:rsidRPr="003033DE">
        <w:rPr>
          <w:rFonts w:ascii="Arial" w:hAnsi="Arial" w:cs="Arial"/>
        </w:rPr>
        <w:t xml:space="preserve">, Kevin </w:t>
      </w:r>
      <w:r w:rsidR="00D91E3A" w:rsidRPr="003033DE">
        <w:rPr>
          <w:rFonts w:ascii="Arial" w:hAnsi="Arial" w:cs="Arial"/>
        </w:rPr>
        <w:t xml:space="preserve">– </w:t>
      </w:r>
      <w:r w:rsidR="00250E2E" w:rsidRPr="003033DE">
        <w:rPr>
          <w:rFonts w:ascii="Arial" w:hAnsi="Arial" w:cs="Arial"/>
        </w:rPr>
        <w:t xml:space="preserve">(Treasurer) </w:t>
      </w:r>
    </w:p>
    <w:p w14:paraId="529DBB39" w14:textId="6B89CDFF" w:rsidR="00250E2E" w:rsidRPr="003033DE" w:rsidRDefault="00015E7F" w:rsidP="00250E2E">
      <w:pPr>
        <w:pStyle w:val="NoSpacing"/>
        <w:rPr>
          <w:rFonts w:ascii="Arial" w:hAnsi="Arial" w:cs="Arial"/>
        </w:rPr>
      </w:pPr>
      <w:r w:rsidRPr="003033DE">
        <w:rPr>
          <w:rFonts w:ascii="Arial" w:hAnsi="Arial" w:cs="Arial"/>
        </w:rPr>
        <w:t>Elliott</w:t>
      </w:r>
      <w:r w:rsidR="00250E2E" w:rsidRPr="003033DE">
        <w:rPr>
          <w:rFonts w:ascii="Arial" w:hAnsi="Arial" w:cs="Arial"/>
        </w:rPr>
        <w:t xml:space="preserve">, Chris – (Projects and Meetings Co-ordination) </w:t>
      </w:r>
    </w:p>
    <w:p w14:paraId="08246B9A" w14:textId="115A9044" w:rsidR="00250E2E" w:rsidRPr="003033DE" w:rsidRDefault="00015E7F" w:rsidP="00250E2E">
      <w:pPr>
        <w:pStyle w:val="NoSpacing"/>
        <w:rPr>
          <w:rFonts w:ascii="Arial" w:hAnsi="Arial" w:cs="Arial"/>
        </w:rPr>
      </w:pPr>
      <w:r w:rsidRPr="003033DE">
        <w:rPr>
          <w:rFonts w:ascii="Arial" w:hAnsi="Arial" w:cs="Arial"/>
        </w:rPr>
        <w:t>Harland</w:t>
      </w:r>
      <w:r w:rsidR="00250E2E" w:rsidRPr="003033DE">
        <w:rPr>
          <w:rFonts w:ascii="Arial" w:hAnsi="Arial" w:cs="Arial"/>
        </w:rPr>
        <w:t>, Barbara – (Airport, Traffic and Re-Cycling)</w:t>
      </w:r>
    </w:p>
    <w:p w14:paraId="7840AA04" w14:textId="465F6699" w:rsidR="00250E2E" w:rsidRPr="003033DE" w:rsidRDefault="00015E7F" w:rsidP="00250E2E">
      <w:pPr>
        <w:pStyle w:val="NoSpacing"/>
        <w:rPr>
          <w:rFonts w:ascii="Arial" w:hAnsi="Arial" w:cs="Arial"/>
        </w:rPr>
      </w:pPr>
      <w:r w:rsidRPr="003033DE">
        <w:rPr>
          <w:rFonts w:ascii="Arial" w:hAnsi="Arial" w:cs="Arial"/>
        </w:rPr>
        <w:t>Kemp</w:t>
      </w:r>
      <w:r w:rsidR="00250E2E" w:rsidRPr="003033DE">
        <w:rPr>
          <w:rFonts w:ascii="Arial" w:hAnsi="Arial" w:cs="Arial"/>
        </w:rPr>
        <w:t>, Margaret</w:t>
      </w:r>
      <w:r w:rsidR="00D91E3A" w:rsidRPr="003033DE">
        <w:rPr>
          <w:rFonts w:ascii="Arial" w:hAnsi="Arial" w:cs="Arial"/>
        </w:rPr>
        <w:t xml:space="preserve"> – </w:t>
      </w:r>
      <w:r w:rsidR="00250E2E" w:rsidRPr="003033DE">
        <w:rPr>
          <w:rFonts w:ascii="Arial" w:hAnsi="Arial" w:cs="Arial"/>
        </w:rPr>
        <w:t xml:space="preserve">(Membership &amp; Web Manager) </w:t>
      </w:r>
    </w:p>
    <w:p w14:paraId="63C748B2" w14:textId="0D491F86" w:rsidR="00250E2E" w:rsidRPr="003033DE" w:rsidRDefault="00015E7F" w:rsidP="00250E2E">
      <w:pPr>
        <w:pStyle w:val="NoSpacing"/>
        <w:rPr>
          <w:rFonts w:ascii="Arial" w:hAnsi="Arial" w:cs="Arial"/>
        </w:rPr>
      </w:pPr>
      <w:r w:rsidRPr="003033DE">
        <w:rPr>
          <w:rFonts w:ascii="Arial" w:hAnsi="Arial" w:cs="Arial"/>
        </w:rPr>
        <w:t>Ribbon-Miles</w:t>
      </w:r>
      <w:r w:rsidR="00250E2E" w:rsidRPr="003033DE">
        <w:rPr>
          <w:rFonts w:ascii="Arial" w:hAnsi="Arial" w:cs="Arial"/>
        </w:rPr>
        <w:t>, Angela</w:t>
      </w:r>
      <w:r w:rsidR="00D91E3A" w:rsidRPr="003033DE">
        <w:rPr>
          <w:rFonts w:ascii="Arial" w:hAnsi="Arial" w:cs="Arial"/>
        </w:rPr>
        <w:t xml:space="preserve"> – </w:t>
      </w:r>
      <w:r w:rsidR="00250E2E" w:rsidRPr="003033DE">
        <w:rPr>
          <w:rFonts w:ascii="Arial" w:hAnsi="Arial" w:cs="Arial"/>
        </w:rPr>
        <w:t xml:space="preserve">(Social Media) </w:t>
      </w:r>
    </w:p>
    <w:p w14:paraId="6F3CCE92" w14:textId="62590846" w:rsidR="00250E2E" w:rsidRPr="003033DE" w:rsidRDefault="00015E7F" w:rsidP="00250E2E">
      <w:pPr>
        <w:pStyle w:val="NoSpacing"/>
        <w:rPr>
          <w:rFonts w:ascii="Arial" w:hAnsi="Arial" w:cs="Arial"/>
        </w:rPr>
      </w:pPr>
      <w:r w:rsidRPr="003033DE">
        <w:rPr>
          <w:rFonts w:ascii="Arial" w:hAnsi="Arial" w:cs="Arial"/>
        </w:rPr>
        <w:t>Riches</w:t>
      </w:r>
      <w:r w:rsidR="00250E2E" w:rsidRPr="003033DE">
        <w:rPr>
          <w:rFonts w:ascii="Arial" w:hAnsi="Arial" w:cs="Arial"/>
        </w:rPr>
        <w:t>, Keith</w:t>
      </w:r>
      <w:r w:rsidR="00D91E3A" w:rsidRPr="003033DE">
        <w:rPr>
          <w:rFonts w:ascii="Arial" w:hAnsi="Arial" w:cs="Arial"/>
        </w:rPr>
        <w:t xml:space="preserve"> – </w:t>
      </w:r>
      <w:r w:rsidR="00250E2E" w:rsidRPr="003033DE">
        <w:rPr>
          <w:rFonts w:ascii="Arial" w:hAnsi="Arial" w:cs="Arial"/>
        </w:rPr>
        <w:t xml:space="preserve">(Chairman) </w:t>
      </w:r>
      <w:r w:rsidR="00D91E3A" w:rsidRPr="003033DE">
        <w:rPr>
          <w:rFonts w:ascii="Arial" w:hAnsi="Arial" w:cs="Arial"/>
        </w:rPr>
        <w:t xml:space="preserve">– </w:t>
      </w:r>
      <w:r w:rsidR="00250E2E" w:rsidRPr="003033DE">
        <w:rPr>
          <w:rFonts w:ascii="Arial" w:hAnsi="Arial" w:cs="Arial"/>
        </w:rPr>
        <w:t>462908</w:t>
      </w:r>
    </w:p>
    <w:p w14:paraId="0ACDA530" w14:textId="317353E0" w:rsidR="00250E2E" w:rsidRPr="003033DE" w:rsidRDefault="00015E7F" w:rsidP="00250E2E">
      <w:pPr>
        <w:pStyle w:val="NoSpacing"/>
        <w:rPr>
          <w:rFonts w:ascii="Arial" w:hAnsi="Arial" w:cs="Arial"/>
        </w:rPr>
      </w:pPr>
      <w:r w:rsidRPr="003033DE">
        <w:rPr>
          <w:rFonts w:ascii="Arial" w:hAnsi="Arial" w:cs="Arial"/>
        </w:rPr>
        <w:t xml:space="preserve">Rose, </w:t>
      </w:r>
      <w:r w:rsidR="00250E2E" w:rsidRPr="003033DE">
        <w:rPr>
          <w:rFonts w:ascii="Arial" w:hAnsi="Arial" w:cs="Arial"/>
        </w:rPr>
        <w:t>Mike</w:t>
      </w:r>
      <w:r w:rsidR="00D91E3A" w:rsidRPr="003033DE">
        <w:rPr>
          <w:rFonts w:ascii="Arial" w:hAnsi="Arial" w:cs="Arial"/>
        </w:rPr>
        <w:t xml:space="preserve"> – </w:t>
      </w:r>
      <w:r w:rsidR="00250E2E" w:rsidRPr="003033DE">
        <w:rPr>
          <w:rFonts w:ascii="Arial" w:hAnsi="Arial" w:cs="Arial"/>
        </w:rPr>
        <w:t xml:space="preserve">(Planning Specialist) </w:t>
      </w:r>
    </w:p>
    <w:p w14:paraId="0E46D684" w14:textId="10C9B22B" w:rsidR="00250E2E" w:rsidRPr="003033DE" w:rsidRDefault="00015E7F" w:rsidP="00250E2E">
      <w:pPr>
        <w:pStyle w:val="NoSpacing"/>
        <w:rPr>
          <w:rFonts w:ascii="Arial" w:hAnsi="Arial" w:cs="Arial"/>
        </w:rPr>
      </w:pPr>
      <w:r w:rsidRPr="003033DE">
        <w:rPr>
          <w:rFonts w:ascii="Arial" w:hAnsi="Arial" w:cs="Arial"/>
        </w:rPr>
        <w:t>Veal</w:t>
      </w:r>
      <w:r w:rsidR="00250E2E" w:rsidRPr="003033DE">
        <w:rPr>
          <w:rFonts w:ascii="Arial" w:hAnsi="Arial" w:cs="Arial"/>
        </w:rPr>
        <w:t>, Mike</w:t>
      </w:r>
      <w:r w:rsidR="00D91E3A" w:rsidRPr="003033DE">
        <w:rPr>
          <w:rFonts w:ascii="Arial" w:hAnsi="Arial" w:cs="Arial"/>
        </w:rPr>
        <w:t xml:space="preserve"> – </w:t>
      </w:r>
      <w:r w:rsidR="00250E2E" w:rsidRPr="003033DE">
        <w:rPr>
          <w:rFonts w:ascii="Arial" w:hAnsi="Arial" w:cs="Arial"/>
        </w:rPr>
        <w:t xml:space="preserve">(Secretary) </w:t>
      </w:r>
      <w:r w:rsidR="002D7B46" w:rsidRPr="003033DE">
        <w:rPr>
          <w:rFonts w:ascii="Arial" w:hAnsi="Arial" w:cs="Arial"/>
        </w:rPr>
        <w:t>–</w:t>
      </w:r>
      <w:r w:rsidR="00250E2E" w:rsidRPr="003033DE">
        <w:rPr>
          <w:rFonts w:ascii="Arial" w:hAnsi="Arial" w:cs="Arial"/>
        </w:rPr>
        <w:t xml:space="preserve"> 461187</w:t>
      </w:r>
    </w:p>
    <w:p w14:paraId="4EA042A5" w14:textId="7089F24E" w:rsidR="00250E2E" w:rsidRPr="003033DE" w:rsidRDefault="00015E7F" w:rsidP="00250E2E">
      <w:pPr>
        <w:pStyle w:val="NoSpacing"/>
        <w:rPr>
          <w:rFonts w:ascii="Arial" w:hAnsi="Arial" w:cs="Arial"/>
        </w:rPr>
      </w:pPr>
      <w:r w:rsidRPr="003033DE">
        <w:rPr>
          <w:rFonts w:ascii="Arial" w:hAnsi="Arial" w:cs="Arial"/>
        </w:rPr>
        <w:t>Wells</w:t>
      </w:r>
      <w:r w:rsidR="00250E2E" w:rsidRPr="003033DE">
        <w:rPr>
          <w:rFonts w:ascii="Arial" w:hAnsi="Arial" w:cs="Arial"/>
        </w:rPr>
        <w:t xml:space="preserve">, Geoff </w:t>
      </w:r>
      <w:r w:rsidR="00D91E3A" w:rsidRPr="003033DE">
        <w:rPr>
          <w:rFonts w:ascii="Arial" w:hAnsi="Arial" w:cs="Arial"/>
        </w:rPr>
        <w:t xml:space="preserve">– </w:t>
      </w:r>
      <w:r w:rsidR="00250E2E" w:rsidRPr="003033DE">
        <w:rPr>
          <w:rFonts w:ascii="Arial" w:hAnsi="Arial" w:cs="Arial"/>
        </w:rPr>
        <w:t xml:space="preserve">(Publicity and Communications) </w:t>
      </w:r>
      <w:r w:rsidR="00D91E3A" w:rsidRPr="003033DE">
        <w:rPr>
          <w:rFonts w:ascii="Arial" w:hAnsi="Arial" w:cs="Arial"/>
        </w:rPr>
        <w:t>–</w:t>
      </w:r>
      <w:r w:rsidR="00D91E3A">
        <w:rPr>
          <w:rFonts w:ascii="Arial" w:hAnsi="Arial" w:cs="Arial"/>
        </w:rPr>
        <w:t xml:space="preserve"> </w:t>
      </w:r>
      <w:r w:rsidR="00250E2E" w:rsidRPr="003033DE">
        <w:rPr>
          <w:rFonts w:ascii="Arial" w:hAnsi="Arial" w:cs="Arial"/>
        </w:rPr>
        <w:t>462627</w:t>
      </w:r>
    </w:p>
    <w:p w14:paraId="752992B9" w14:textId="5AC8C4C7" w:rsidR="00250E2E" w:rsidRDefault="00015E7F" w:rsidP="00250E2E">
      <w:pPr>
        <w:pStyle w:val="NoSpacing"/>
        <w:rPr>
          <w:rFonts w:ascii="Arial" w:hAnsi="Arial" w:cs="Arial"/>
        </w:rPr>
      </w:pPr>
      <w:r w:rsidRPr="003033DE">
        <w:rPr>
          <w:rFonts w:ascii="Arial" w:hAnsi="Arial" w:cs="Arial"/>
        </w:rPr>
        <w:t>Wells</w:t>
      </w:r>
      <w:r w:rsidR="00250E2E" w:rsidRPr="003033DE">
        <w:rPr>
          <w:rFonts w:ascii="Arial" w:hAnsi="Arial" w:cs="Arial"/>
        </w:rPr>
        <w:t xml:space="preserve">, Valerie </w:t>
      </w:r>
      <w:r w:rsidR="00D91E3A" w:rsidRPr="003033DE">
        <w:rPr>
          <w:rFonts w:ascii="Arial" w:hAnsi="Arial" w:cs="Arial"/>
        </w:rPr>
        <w:t xml:space="preserve">– </w:t>
      </w:r>
      <w:r w:rsidR="00250E2E" w:rsidRPr="003033DE">
        <w:rPr>
          <w:rFonts w:ascii="Arial" w:hAnsi="Arial" w:cs="Arial"/>
        </w:rPr>
        <w:t xml:space="preserve">(Recruitment) </w:t>
      </w:r>
      <w:r w:rsidR="003033DE">
        <w:rPr>
          <w:rFonts w:ascii="Arial" w:hAnsi="Arial" w:cs="Arial"/>
        </w:rPr>
        <w:t>–</w:t>
      </w:r>
      <w:r w:rsidR="00250E2E" w:rsidRPr="003033DE">
        <w:rPr>
          <w:rFonts w:ascii="Arial" w:hAnsi="Arial" w:cs="Arial"/>
        </w:rPr>
        <w:t xml:space="preserve"> 462627</w:t>
      </w:r>
    </w:p>
    <w:p w14:paraId="1CBB766D" w14:textId="77777777" w:rsidR="00C57C52" w:rsidRPr="006C398F" w:rsidRDefault="00C57C52" w:rsidP="00250E2E">
      <w:pPr>
        <w:pStyle w:val="NoSpacing"/>
        <w:rPr>
          <w:rFonts w:ascii="Arial" w:hAnsi="Arial" w:cs="Arial"/>
          <w:bCs/>
          <w:sz w:val="20"/>
          <w:szCs w:val="20"/>
        </w:rPr>
      </w:pPr>
    </w:p>
    <w:p w14:paraId="56EEBACB" w14:textId="5EA5E127" w:rsidR="00250E2E" w:rsidRPr="003033DE" w:rsidRDefault="00250E2E" w:rsidP="000702CD">
      <w:pPr>
        <w:pStyle w:val="NoSpacing"/>
        <w:spacing w:after="40"/>
        <w:rPr>
          <w:rFonts w:ascii="Arial" w:hAnsi="Arial" w:cs="Arial"/>
        </w:rPr>
      </w:pPr>
      <w:r w:rsidRPr="003033DE">
        <w:rPr>
          <w:rFonts w:ascii="Arial" w:hAnsi="Arial" w:cs="Arial"/>
          <w:b/>
          <w:u w:val="single"/>
        </w:rPr>
        <w:t>Current Co-opted Committee Members</w:t>
      </w:r>
      <w:r w:rsidRPr="003033DE">
        <w:rPr>
          <w:rFonts w:ascii="Arial" w:hAnsi="Arial" w:cs="Arial"/>
        </w:rPr>
        <w:t>:</w:t>
      </w:r>
    </w:p>
    <w:p w14:paraId="1F80D3B1" w14:textId="0EB7A443" w:rsidR="00250E2E" w:rsidRPr="003033DE" w:rsidRDefault="00015E7F" w:rsidP="00250E2E">
      <w:pPr>
        <w:pStyle w:val="NoSpacing"/>
        <w:rPr>
          <w:rFonts w:ascii="Arial" w:hAnsi="Arial" w:cs="Arial"/>
        </w:rPr>
      </w:pPr>
      <w:r w:rsidRPr="003033DE">
        <w:rPr>
          <w:rFonts w:ascii="Arial" w:hAnsi="Arial" w:cs="Arial"/>
        </w:rPr>
        <w:t>Stewart</w:t>
      </w:r>
      <w:r w:rsidR="00250E2E" w:rsidRPr="003033DE">
        <w:rPr>
          <w:rFonts w:ascii="Arial" w:hAnsi="Arial" w:cs="Arial"/>
        </w:rPr>
        <w:t>, Bruce</w:t>
      </w:r>
      <w:r w:rsidR="000C66FC" w:rsidRPr="003033DE">
        <w:rPr>
          <w:rFonts w:ascii="Arial" w:hAnsi="Arial" w:cs="Arial"/>
        </w:rPr>
        <w:t xml:space="preserve"> – </w:t>
      </w:r>
      <w:r w:rsidR="00250E2E" w:rsidRPr="003033DE">
        <w:rPr>
          <w:rFonts w:ascii="Arial" w:hAnsi="Arial" w:cs="Arial"/>
        </w:rPr>
        <w:t xml:space="preserve">(former Chair and Secretary) </w:t>
      </w:r>
    </w:p>
    <w:p w14:paraId="2C45EDE4" w14:textId="5452A779" w:rsidR="00250E2E" w:rsidRPr="003033DE" w:rsidRDefault="00015E7F" w:rsidP="00250E2E">
      <w:pPr>
        <w:pStyle w:val="NoSpacing"/>
        <w:rPr>
          <w:rFonts w:ascii="Arial" w:hAnsi="Arial" w:cs="Arial"/>
        </w:rPr>
      </w:pPr>
      <w:r w:rsidRPr="003033DE">
        <w:rPr>
          <w:rFonts w:ascii="Arial" w:hAnsi="Arial" w:cs="Arial"/>
        </w:rPr>
        <w:t>Veal</w:t>
      </w:r>
      <w:r w:rsidR="00250E2E" w:rsidRPr="003033DE">
        <w:rPr>
          <w:rFonts w:ascii="Arial" w:hAnsi="Arial" w:cs="Arial"/>
        </w:rPr>
        <w:t>, Sue</w:t>
      </w:r>
      <w:r w:rsidR="000C66FC" w:rsidRPr="003033DE">
        <w:rPr>
          <w:rFonts w:ascii="Arial" w:hAnsi="Arial" w:cs="Arial"/>
        </w:rPr>
        <w:t xml:space="preserve"> – </w:t>
      </w:r>
      <w:r w:rsidR="00250E2E" w:rsidRPr="003033DE">
        <w:rPr>
          <w:rFonts w:ascii="Arial" w:hAnsi="Arial" w:cs="Arial"/>
        </w:rPr>
        <w:t xml:space="preserve">(Minutes Secretary) </w:t>
      </w:r>
    </w:p>
    <w:p w14:paraId="11C40D56" w14:textId="77777777" w:rsidR="00250E2E" w:rsidRPr="006C398F" w:rsidRDefault="00250E2E" w:rsidP="00250E2E">
      <w:pPr>
        <w:pStyle w:val="NoSpacing"/>
        <w:rPr>
          <w:rFonts w:ascii="Arial" w:hAnsi="Arial" w:cs="Arial"/>
          <w:sz w:val="20"/>
          <w:szCs w:val="20"/>
        </w:rPr>
      </w:pPr>
    </w:p>
    <w:p w14:paraId="02898412" w14:textId="4B1C86BE" w:rsidR="000702CD" w:rsidRDefault="00250E2E" w:rsidP="00250E2E">
      <w:pPr>
        <w:pStyle w:val="NoSpacing"/>
        <w:rPr>
          <w:rFonts w:ascii="Arial" w:hAnsi="Arial" w:cs="Arial"/>
        </w:rPr>
      </w:pPr>
      <w:r w:rsidRPr="003033DE">
        <w:rPr>
          <w:rFonts w:ascii="Arial" w:hAnsi="Arial" w:cs="Arial"/>
        </w:rPr>
        <w:t>The BRA Committee is mindful of the fact that we are a membership organisation, and that often a planning application will have both positive and negative aspects. We welcome comments from our members at any time.</w:t>
      </w:r>
      <w:r w:rsidR="00415A7B">
        <w:rPr>
          <w:rFonts w:ascii="Arial" w:hAnsi="Arial" w:cs="Arial"/>
        </w:rPr>
        <w:t xml:space="preserve"> </w:t>
      </w:r>
      <w:r w:rsidRPr="003033DE">
        <w:rPr>
          <w:rFonts w:ascii="Arial" w:hAnsi="Arial" w:cs="Arial"/>
        </w:rPr>
        <w:t>We look forward to welcoming our members and non-member residents to our AGM.</w:t>
      </w:r>
      <w:r w:rsidR="00415A7B">
        <w:rPr>
          <w:rFonts w:ascii="Arial" w:hAnsi="Arial" w:cs="Arial"/>
        </w:rPr>
        <w:t xml:space="preserve"> </w:t>
      </w:r>
      <w:r w:rsidRPr="003033DE">
        <w:rPr>
          <w:rFonts w:ascii="Arial" w:hAnsi="Arial" w:cs="Arial"/>
        </w:rPr>
        <w:t>Over 430 Backwell households with approximately 750 adult members paid subscriptions for the period to 31</w:t>
      </w:r>
      <w:r w:rsidR="000702CD" w:rsidRPr="000702CD">
        <w:rPr>
          <w:rFonts w:ascii="Arial" w:hAnsi="Arial" w:cs="Arial"/>
          <w:vertAlign w:val="superscript"/>
        </w:rPr>
        <w:t>st</w:t>
      </w:r>
      <w:r w:rsidR="000702CD">
        <w:rPr>
          <w:rFonts w:ascii="Arial" w:hAnsi="Arial" w:cs="Arial"/>
        </w:rPr>
        <w:t xml:space="preserve"> </w:t>
      </w:r>
      <w:r w:rsidRPr="003033DE">
        <w:rPr>
          <w:rFonts w:ascii="Arial" w:hAnsi="Arial" w:cs="Arial"/>
        </w:rPr>
        <w:t>December 2022. Renewal subscriptions of £10 per household were due on the 1</w:t>
      </w:r>
      <w:r w:rsidRPr="003033DE">
        <w:rPr>
          <w:rFonts w:ascii="Arial" w:hAnsi="Arial" w:cs="Arial"/>
          <w:vertAlign w:val="superscript"/>
        </w:rPr>
        <w:t>st</w:t>
      </w:r>
      <w:r w:rsidRPr="003033DE">
        <w:rPr>
          <w:rFonts w:ascii="Arial" w:hAnsi="Arial" w:cs="Arial"/>
        </w:rPr>
        <w:t xml:space="preserve"> January to cover the year to 31</w:t>
      </w:r>
      <w:r w:rsidR="000702CD" w:rsidRPr="000702CD">
        <w:rPr>
          <w:rFonts w:ascii="Arial" w:hAnsi="Arial" w:cs="Arial"/>
          <w:vertAlign w:val="superscript"/>
        </w:rPr>
        <w:t>st</w:t>
      </w:r>
      <w:r w:rsidR="000702CD">
        <w:rPr>
          <w:rFonts w:ascii="Arial" w:hAnsi="Arial" w:cs="Arial"/>
        </w:rPr>
        <w:t xml:space="preserve"> </w:t>
      </w:r>
      <w:r w:rsidRPr="003033DE">
        <w:rPr>
          <w:rFonts w:ascii="Arial" w:hAnsi="Arial" w:cs="Arial"/>
        </w:rPr>
        <w:t>December 2023 and we are grateful to those households who have already renewed their membership. Any household which joined in the last three months of 2022 will have its membership carried forward to 31</w:t>
      </w:r>
      <w:r w:rsidR="000702CD" w:rsidRPr="000702CD">
        <w:rPr>
          <w:rFonts w:ascii="Arial" w:hAnsi="Arial" w:cs="Arial"/>
          <w:vertAlign w:val="superscript"/>
        </w:rPr>
        <w:t>st</w:t>
      </w:r>
      <w:r w:rsidR="000702CD">
        <w:rPr>
          <w:rFonts w:ascii="Arial" w:hAnsi="Arial" w:cs="Arial"/>
        </w:rPr>
        <w:t xml:space="preserve"> </w:t>
      </w:r>
      <w:r w:rsidRPr="003033DE">
        <w:rPr>
          <w:rFonts w:ascii="Arial" w:hAnsi="Arial" w:cs="Arial"/>
        </w:rPr>
        <w:t xml:space="preserve">December 2023. </w:t>
      </w:r>
    </w:p>
    <w:p w14:paraId="294056FD" w14:textId="3741F3A2" w:rsidR="00250E2E" w:rsidRPr="003033DE" w:rsidRDefault="000702CD" w:rsidP="00250E2E">
      <w:pPr>
        <w:pStyle w:val="NoSpacing"/>
        <w:rPr>
          <w:rFonts w:ascii="Arial" w:hAnsi="Arial" w:cs="Arial"/>
        </w:rPr>
      </w:pPr>
      <w:r>
        <w:rPr>
          <w:rFonts w:ascii="Arial" w:hAnsi="Arial" w:cs="Arial"/>
          <w:b/>
        </w:rPr>
        <w:t xml:space="preserve">A </w:t>
      </w:r>
      <w:r w:rsidR="00250E2E" w:rsidRPr="003033DE">
        <w:rPr>
          <w:rFonts w:ascii="Arial" w:hAnsi="Arial" w:cs="Arial"/>
          <w:b/>
        </w:rPr>
        <w:t>membership application</w:t>
      </w:r>
      <w:r w:rsidR="000C66FC">
        <w:rPr>
          <w:rFonts w:ascii="Arial" w:hAnsi="Arial" w:cs="Arial"/>
          <w:b/>
        </w:rPr>
        <w:t xml:space="preserve"> </w:t>
      </w:r>
      <w:r w:rsidR="00250E2E" w:rsidRPr="003033DE">
        <w:rPr>
          <w:rFonts w:ascii="Arial" w:hAnsi="Arial" w:cs="Arial"/>
          <w:b/>
        </w:rPr>
        <w:t>/</w:t>
      </w:r>
      <w:r w:rsidR="000C66FC">
        <w:rPr>
          <w:rFonts w:ascii="Arial" w:hAnsi="Arial" w:cs="Arial"/>
          <w:b/>
        </w:rPr>
        <w:t xml:space="preserve"> </w:t>
      </w:r>
      <w:r w:rsidR="00250E2E" w:rsidRPr="003033DE">
        <w:rPr>
          <w:rFonts w:ascii="Arial" w:hAnsi="Arial" w:cs="Arial"/>
          <w:b/>
        </w:rPr>
        <w:t xml:space="preserve">renewal form is attached </w:t>
      </w:r>
      <w:r w:rsidR="00250E2E" w:rsidRPr="003033DE">
        <w:rPr>
          <w:rFonts w:ascii="Arial" w:hAnsi="Arial" w:cs="Arial"/>
        </w:rPr>
        <w:t xml:space="preserve">and we hope that, if you have not already done so, you will join or re-join to strengthen our representation and increase our funds upon which there are likely to be heavy demands this year in protecting our village from over-development. </w:t>
      </w:r>
    </w:p>
    <w:p w14:paraId="2455EAF9" w14:textId="0FBA2E78" w:rsidR="00250E2E" w:rsidRPr="006C398F" w:rsidRDefault="00250E2E" w:rsidP="00250E2E">
      <w:pPr>
        <w:pStyle w:val="NoSpacing"/>
        <w:rPr>
          <w:rFonts w:ascii="Arial" w:hAnsi="Arial" w:cs="Arial"/>
          <w:sz w:val="20"/>
          <w:szCs w:val="20"/>
        </w:rPr>
      </w:pPr>
    </w:p>
    <w:p w14:paraId="0F241BBD" w14:textId="39D317FE" w:rsidR="00250E2E" w:rsidRPr="003033DE" w:rsidRDefault="00250E2E" w:rsidP="00250E2E">
      <w:pPr>
        <w:pStyle w:val="NoSpacing"/>
        <w:rPr>
          <w:rFonts w:ascii="Arial" w:hAnsi="Arial" w:cs="Arial"/>
          <w:b/>
        </w:rPr>
      </w:pPr>
      <w:r w:rsidRPr="003033DE">
        <w:rPr>
          <w:rFonts w:ascii="Arial" w:hAnsi="Arial" w:cs="Arial"/>
          <w:b/>
        </w:rPr>
        <w:t>Visit our website at</w:t>
      </w:r>
      <w:r w:rsidRPr="003033DE">
        <w:rPr>
          <w:rFonts w:ascii="Arial" w:hAnsi="Arial" w:cs="Arial"/>
          <w:b/>
        </w:rPr>
        <w:tab/>
      </w:r>
      <w:r w:rsidR="000C66FC">
        <w:rPr>
          <w:rFonts w:ascii="Arial" w:hAnsi="Arial" w:cs="Arial"/>
          <w:b/>
        </w:rPr>
        <w:tab/>
      </w:r>
      <w:hyperlink r:id="rId9" w:history="1">
        <w:r w:rsidR="000C66FC" w:rsidRPr="00570CF5">
          <w:rPr>
            <w:rStyle w:val="Hyperlink"/>
            <w:rFonts w:ascii="Arial" w:hAnsi="Arial" w:cs="Arial"/>
            <w:b/>
          </w:rPr>
          <w:t>www.backwellresidents.org.uk</w:t>
        </w:r>
      </w:hyperlink>
    </w:p>
    <w:p w14:paraId="7748EDDC" w14:textId="091B70C0" w:rsidR="00250E2E" w:rsidRDefault="00250E2E" w:rsidP="00250E2E">
      <w:pPr>
        <w:pStyle w:val="NoSpacing"/>
        <w:rPr>
          <w:rStyle w:val="Hyperlink"/>
          <w:rFonts w:ascii="Arial" w:hAnsi="Arial" w:cs="Arial"/>
          <w:b/>
        </w:rPr>
      </w:pPr>
      <w:r w:rsidRPr="003033DE">
        <w:rPr>
          <w:rFonts w:ascii="Arial" w:hAnsi="Arial" w:cs="Arial"/>
          <w:b/>
        </w:rPr>
        <w:t>E-mail us at</w:t>
      </w:r>
      <w:r w:rsidRPr="003033DE">
        <w:rPr>
          <w:rFonts w:ascii="Arial" w:hAnsi="Arial" w:cs="Arial"/>
          <w:b/>
        </w:rPr>
        <w:tab/>
      </w:r>
      <w:r w:rsidRPr="003033DE">
        <w:rPr>
          <w:rFonts w:ascii="Arial" w:hAnsi="Arial" w:cs="Arial"/>
          <w:b/>
        </w:rPr>
        <w:tab/>
      </w:r>
      <w:r w:rsidRPr="003033DE">
        <w:rPr>
          <w:rFonts w:ascii="Arial" w:hAnsi="Arial" w:cs="Arial"/>
          <w:b/>
        </w:rPr>
        <w:tab/>
      </w:r>
      <w:hyperlink r:id="rId10" w:history="1">
        <w:r w:rsidRPr="003033DE">
          <w:rPr>
            <w:rStyle w:val="Hyperlink"/>
            <w:rFonts w:ascii="Arial" w:hAnsi="Arial" w:cs="Arial"/>
            <w:b/>
          </w:rPr>
          <w:t>backwellresidents@btinternet.com</w:t>
        </w:r>
      </w:hyperlink>
    </w:p>
    <w:p w14:paraId="43DA06B6" w14:textId="77777777" w:rsidR="00250E2E" w:rsidRPr="006C398F" w:rsidRDefault="00250E2E" w:rsidP="00250E2E">
      <w:pPr>
        <w:pStyle w:val="NoSpacing"/>
        <w:rPr>
          <w:rFonts w:ascii="Arial" w:hAnsi="Arial" w:cs="Arial"/>
          <w:sz w:val="20"/>
          <w:szCs w:val="20"/>
        </w:rPr>
      </w:pPr>
    </w:p>
    <w:p w14:paraId="3E08A235" w14:textId="2EE0B4BE" w:rsidR="00D91E3A" w:rsidRDefault="00D91E3A">
      <w:pPr>
        <w:rPr>
          <w:rFonts w:ascii="Arial" w:hAnsi="Arial" w:cs="Arial"/>
        </w:rPr>
      </w:pPr>
      <w:r>
        <w:rPr>
          <w:rFonts w:ascii="Arial" w:hAnsi="Arial" w:cs="Arial"/>
        </w:rPr>
        <w:br w:type="page"/>
      </w:r>
    </w:p>
    <w:p w14:paraId="74B22284" w14:textId="77777777" w:rsidR="00D91E3A" w:rsidRPr="00732B0F" w:rsidRDefault="00D91E3A" w:rsidP="00D91E3A">
      <w:pPr>
        <w:spacing w:after="0" w:line="240" w:lineRule="auto"/>
        <w:jc w:val="center"/>
        <w:rPr>
          <w:rFonts w:ascii="Arial" w:eastAsia="Times New Roman" w:hAnsi="Arial" w:cs="Arial"/>
          <w:b/>
          <w:sz w:val="28"/>
          <w:szCs w:val="28"/>
          <w:lang w:eastAsia="en-GB"/>
        </w:rPr>
      </w:pPr>
      <w:r w:rsidRPr="00732B0F">
        <w:rPr>
          <w:rFonts w:ascii="Arial" w:eastAsia="Times New Roman" w:hAnsi="Arial" w:cs="Arial"/>
          <w:b/>
          <w:sz w:val="28"/>
          <w:szCs w:val="28"/>
          <w:lang w:eastAsia="en-GB"/>
        </w:rPr>
        <w:lastRenderedPageBreak/>
        <w:t xml:space="preserve">Backwell Residents Association Membership Form </w:t>
      </w:r>
    </w:p>
    <w:p w14:paraId="70E319FC" w14:textId="36D0B943" w:rsidR="00D91E3A" w:rsidRPr="00732B0F" w:rsidRDefault="00D91E3A" w:rsidP="00D91E3A">
      <w:pPr>
        <w:spacing w:after="0" w:line="240" w:lineRule="auto"/>
        <w:jc w:val="center"/>
        <w:rPr>
          <w:rFonts w:ascii="Arial" w:eastAsia="Times New Roman" w:hAnsi="Arial" w:cs="Arial"/>
          <w:b/>
          <w:sz w:val="28"/>
          <w:szCs w:val="28"/>
          <w:lang w:eastAsia="en-GB"/>
        </w:rPr>
      </w:pPr>
      <w:r w:rsidRPr="00732B0F">
        <w:rPr>
          <w:rFonts w:ascii="Arial" w:eastAsia="Times New Roman" w:hAnsi="Arial" w:cs="Arial"/>
          <w:b/>
          <w:sz w:val="28"/>
          <w:szCs w:val="28"/>
          <w:lang w:eastAsia="en-GB"/>
        </w:rPr>
        <w:t xml:space="preserve">Period up to </w:t>
      </w:r>
      <w:r w:rsidR="002F5076">
        <w:rPr>
          <w:rFonts w:ascii="Arial" w:eastAsia="Times New Roman" w:hAnsi="Arial" w:cs="Arial"/>
          <w:b/>
          <w:sz w:val="28"/>
          <w:szCs w:val="28"/>
          <w:lang w:eastAsia="en-GB"/>
        </w:rPr>
        <w:t>31</w:t>
      </w:r>
      <w:r w:rsidR="002F5076" w:rsidRPr="002F5076">
        <w:rPr>
          <w:rFonts w:ascii="Arial" w:eastAsia="Times New Roman" w:hAnsi="Arial" w:cs="Arial"/>
          <w:b/>
          <w:sz w:val="28"/>
          <w:szCs w:val="28"/>
          <w:vertAlign w:val="superscript"/>
          <w:lang w:eastAsia="en-GB"/>
        </w:rPr>
        <w:t>st</w:t>
      </w:r>
      <w:r w:rsidR="002F5076">
        <w:rPr>
          <w:rFonts w:ascii="Arial" w:eastAsia="Times New Roman" w:hAnsi="Arial" w:cs="Arial"/>
          <w:b/>
          <w:sz w:val="28"/>
          <w:szCs w:val="28"/>
          <w:lang w:eastAsia="en-GB"/>
        </w:rPr>
        <w:t xml:space="preserve"> </w:t>
      </w:r>
      <w:r w:rsidRPr="00732B0F">
        <w:rPr>
          <w:rFonts w:ascii="Arial" w:eastAsia="Times New Roman" w:hAnsi="Arial" w:cs="Arial"/>
          <w:b/>
          <w:sz w:val="28"/>
          <w:szCs w:val="28"/>
          <w:lang w:eastAsia="en-GB"/>
        </w:rPr>
        <w:t>December 202</w:t>
      </w:r>
      <w:r>
        <w:rPr>
          <w:rFonts w:ascii="Arial" w:eastAsia="Times New Roman" w:hAnsi="Arial" w:cs="Arial"/>
          <w:b/>
          <w:sz w:val="28"/>
          <w:szCs w:val="28"/>
          <w:lang w:eastAsia="en-GB"/>
        </w:rPr>
        <w:t>3</w:t>
      </w:r>
    </w:p>
    <w:p w14:paraId="5368D873" w14:textId="77777777" w:rsidR="00D91E3A" w:rsidRPr="00732B0F" w:rsidRDefault="00D91E3A" w:rsidP="00D91E3A">
      <w:pPr>
        <w:autoSpaceDE w:val="0"/>
        <w:autoSpaceDN w:val="0"/>
        <w:adjustRightInd w:val="0"/>
        <w:spacing w:after="0" w:line="240" w:lineRule="auto"/>
        <w:rPr>
          <w:rFonts w:ascii="Arial" w:eastAsia="Times New Roman" w:hAnsi="Arial" w:cs="Arial"/>
          <w:sz w:val="20"/>
          <w:szCs w:val="24"/>
          <w:lang w:eastAsia="en-GB"/>
        </w:rPr>
      </w:pPr>
    </w:p>
    <w:p w14:paraId="78449003"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lang w:eastAsia="en-GB"/>
        </w:rPr>
        <w:t>I / We would like to (re-) join Backwell Residents Association.</w:t>
      </w:r>
    </w:p>
    <w:p w14:paraId="7955B3EE"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p>
    <w:p w14:paraId="67E4A094"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lang w:eastAsia="en-GB"/>
        </w:rPr>
        <w:t>Forename:</w:t>
      </w:r>
      <w:r w:rsidRPr="00732B0F">
        <w:rPr>
          <w:rFonts w:ascii="Arial" w:eastAsia="Times New Roman" w:hAnsi="Arial" w:cs="Arial"/>
          <w:lang w:eastAsia="en-GB"/>
        </w:rPr>
        <w:tab/>
      </w:r>
      <w:r w:rsidRPr="00732B0F">
        <w:rPr>
          <w:rFonts w:ascii="Arial" w:eastAsia="Times New Roman" w:hAnsi="Arial" w:cs="Arial"/>
          <w:lang w:eastAsia="en-GB"/>
        </w:rPr>
        <w:tab/>
      </w:r>
      <w:r w:rsidRPr="00732B0F">
        <w:rPr>
          <w:rFonts w:ascii="Arial" w:eastAsia="Times New Roman" w:hAnsi="Arial" w:cs="Arial"/>
          <w:lang w:eastAsia="en-GB"/>
        </w:rPr>
        <w:tab/>
      </w:r>
      <w:r w:rsidRPr="00732B0F">
        <w:rPr>
          <w:rFonts w:ascii="Arial" w:eastAsia="Times New Roman" w:hAnsi="Arial" w:cs="Arial"/>
          <w:lang w:eastAsia="en-GB"/>
        </w:rPr>
        <w:tab/>
        <w:t xml:space="preserve"> Surname: </w:t>
      </w:r>
    </w:p>
    <w:p w14:paraId="48F135FE"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lang w:eastAsia="en-GB"/>
        </w:rPr>
        <w:t>Forename:</w:t>
      </w:r>
      <w:r w:rsidRPr="00732B0F">
        <w:rPr>
          <w:rFonts w:ascii="Arial" w:eastAsia="Times New Roman" w:hAnsi="Arial" w:cs="Arial"/>
          <w:lang w:eastAsia="en-GB"/>
        </w:rPr>
        <w:tab/>
      </w:r>
      <w:r w:rsidRPr="00732B0F">
        <w:rPr>
          <w:rFonts w:ascii="Arial" w:eastAsia="Times New Roman" w:hAnsi="Arial" w:cs="Arial"/>
          <w:lang w:eastAsia="en-GB"/>
        </w:rPr>
        <w:tab/>
      </w:r>
      <w:r w:rsidRPr="00732B0F">
        <w:rPr>
          <w:rFonts w:ascii="Arial" w:eastAsia="Times New Roman" w:hAnsi="Arial" w:cs="Arial"/>
          <w:lang w:eastAsia="en-GB"/>
        </w:rPr>
        <w:tab/>
      </w:r>
      <w:r w:rsidRPr="00732B0F">
        <w:rPr>
          <w:rFonts w:ascii="Arial" w:eastAsia="Times New Roman" w:hAnsi="Arial" w:cs="Arial"/>
          <w:lang w:eastAsia="en-GB"/>
        </w:rPr>
        <w:tab/>
        <w:t xml:space="preserve"> Surname: </w:t>
      </w:r>
    </w:p>
    <w:p w14:paraId="68B11E26"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p>
    <w:p w14:paraId="6DDE7F94"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lang w:eastAsia="en-GB"/>
        </w:rPr>
        <w:t>Address: …………………………………………………………………………………………………….</w:t>
      </w:r>
    </w:p>
    <w:p w14:paraId="0BD14090"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p>
    <w:p w14:paraId="75A68816"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lang w:eastAsia="en-GB"/>
        </w:rPr>
        <w:t>Post Code: …………...…….… Telephone: …………...………………...………………...…...</w:t>
      </w:r>
    </w:p>
    <w:p w14:paraId="10BFA18A"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p>
    <w:p w14:paraId="22A4F431"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lang w:eastAsia="en-GB"/>
        </w:rPr>
        <w:t>Email: …………………………………………………………………………………………...……........</w:t>
      </w:r>
    </w:p>
    <w:p w14:paraId="2D38B319"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p>
    <w:p w14:paraId="733BA1DE"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b/>
          <w:lang w:eastAsia="en-GB"/>
        </w:rPr>
        <w:t>Please supply an email address if at all possible</w:t>
      </w:r>
      <w:r w:rsidRPr="00732B0F">
        <w:rPr>
          <w:rFonts w:ascii="Arial" w:eastAsia="Times New Roman" w:hAnsi="Arial" w:cs="Arial"/>
          <w:lang w:eastAsia="en-GB"/>
        </w:rPr>
        <w:t>. Our main distribution method is by email bulletins, which are fast and cost nothing. Newsletters are much less frequent.</w:t>
      </w:r>
    </w:p>
    <w:p w14:paraId="51BDAF0B"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p>
    <w:p w14:paraId="74F11A53"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b/>
          <w:lang w:eastAsia="en-GB"/>
        </w:rPr>
        <w:t>Membership Subscription</w:t>
      </w:r>
      <w:r w:rsidRPr="00732B0F">
        <w:rPr>
          <w:rFonts w:ascii="Arial" w:eastAsia="Times New Roman" w:hAnsi="Arial" w:cs="Arial"/>
          <w:lang w:eastAsia="en-GB"/>
        </w:rPr>
        <w:t xml:space="preserve"> £10 per household per year</w:t>
      </w:r>
    </w:p>
    <w:p w14:paraId="608BE07B"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lang w:eastAsia="en-GB"/>
        </w:rPr>
        <w:t>(gives votes for all household members aged 18 and over)</w:t>
      </w:r>
      <w:r w:rsidRPr="00732B0F">
        <w:rPr>
          <w:rFonts w:ascii="Arial" w:eastAsia="Times New Roman" w:hAnsi="Arial" w:cs="Arial"/>
          <w:lang w:eastAsia="en-GB"/>
        </w:rPr>
        <w:tab/>
      </w:r>
      <w:r w:rsidRPr="00732B0F">
        <w:rPr>
          <w:rFonts w:ascii="Arial" w:eastAsia="Times New Roman" w:hAnsi="Arial" w:cs="Arial"/>
          <w:lang w:eastAsia="en-GB"/>
        </w:rPr>
        <w:tab/>
      </w:r>
      <w:r w:rsidRPr="00732B0F">
        <w:rPr>
          <w:rFonts w:ascii="Arial" w:eastAsia="Times New Roman" w:hAnsi="Arial" w:cs="Arial"/>
          <w:lang w:eastAsia="en-GB"/>
        </w:rPr>
        <w:tab/>
      </w:r>
      <w:r w:rsidRPr="00732B0F">
        <w:rPr>
          <w:rFonts w:ascii="Arial" w:eastAsia="Times New Roman" w:hAnsi="Arial" w:cs="Arial"/>
          <w:lang w:eastAsia="en-GB"/>
        </w:rPr>
        <w:tab/>
        <w:t>£ 10</w:t>
      </w:r>
    </w:p>
    <w:p w14:paraId="712FB21C" w14:textId="77777777" w:rsidR="00D91E3A" w:rsidRPr="00732B0F" w:rsidRDefault="00D91E3A" w:rsidP="00D91E3A">
      <w:pPr>
        <w:keepNext/>
        <w:autoSpaceDE w:val="0"/>
        <w:autoSpaceDN w:val="0"/>
        <w:adjustRightInd w:val="0"/>
        <w:spacing w:after="0" w:line="240" w:lineRule="auto"/>
        <w:outlineLvl w:val="2"/>
        <w:rPr>
          <w:rFonts w:ascii="Arial" w:eastAsia="Times New Roman" w:hAnsi="Arial" w:cs="Arial"/>
          <w:lang w:val="en-US"/>
        </w:rPr>
      </w:pPr>
      <w:r w:rsidRPr="00732B0F">
        <w:rPr>
          <w:rFonts w:ascii="Arial" w:eastAsia="Times New Roman" w:hAnsi="Arial" w:cs="Arial"/>
        </w:rPr>
        <w:t xml:space="preserve">I / We wish to make an additional, optional donation to BRA </w:t>
      </w:r>
      <w:r w:rsidRPr="00732B0F">
        <w:rPr>
          <w:rFonts w:ascii="Arial" w:eastAsia="Times New Roman" w:hAnsi="Arial" w:cs="Arial"/>
        </w:rPr>
        <w:tab/>
      </w:r>
      <w:r w:rsidRPr="00732B0F">
        <w:rPr>
          <w:rFonts w:ascii="Arial" w:eastAsia="Times New Roman" w:hAnsi="Arial" w:cs="Arial"/>
        </w:rPr>
        <w:tab/>
      </w:r>
      <w:r w:rsidRPr="00732B0F">
        <w:rPr>
          <w:rFonts w:ascii="Arial" w:eastAsia="Times New Roman" w:hAnsi="Arial" w:cs="Arial"/>
        </w:rPr>
        <w:tab/>
        <w:t>£</w:t>
      </w:r>
      <w:r w:rsidRPr="00732B0F">
        <w:rPr>
          <w:rFonts w:ascii="Arial" w:eastAsia="Times New Roman" w:hAnsi="Arial" w:cs="Arial"/>
          <w:lang w:val="en-US"/>
        </w:rPr>
        <w:t>____</w:t>
      </w:r>
    </w:p>
    <w:p w14:paraId="4DD0DDCC" w14:textId="77777777" w:rsidR="00D91E3A" w:rsidRPr="00732B0F" w:rsidRDefault="00D91E3A" w:rsidP="00D91E3A">
      <w:pPr>
        <w:keepNext/>
        <w:autoSpaceDE w:val="0"/>
        <w:autoSpaceDN w:val="0"/>
        <w:adjustRightInd w:val="0"/>
        <w:spacing w:after="0" w:line="240" w:lineRule="auto"/>
        <w:outlineLvl w:val="2"/>
        <w:rPr>
          <w:rFonts w:ascii="Arial" w:eastAsia="Times New Roman" w:hAnsi="Arial" w:cs="Arial"/>
          <w:lang w:val="en-US"/>
        </w:rPr>
      </w:pPr>
      <w:r w:rsidRPr="00732B0F">
        <w:rPr>
          <w:rFonts w:ascii="Arial" w:eastAsia="Times New Roman" w:hAnsi="Arial" w:cs="Arial"/>
          <w:lang w:val="en-US"/>
        </w:rPr>
        <w:t>(Cash / Cheque payable to Backwell Residents Association)</w:t>
      </w:r>
      <w:r w:rsidRPr="00732B0F">
        <w:rPr>
          <w:rFonts w:ascii="Arial" w:eastAsia="Times New Roman" w:hAnsi="Arial" w:cs="Arial"/>
          <w:lang w:val="en-US"/>
        </w:rPr>
        <w:tab/>
      </w:r>
      <w:r w:rsidRPr="00732B0F">
        <w:rPr>
          <w:rFonts w:ascii="Arial" w:eastAsia="Times New Roman" w:hAnsi="Arial" w:cs="Arial"/>
          <w:lang w:val="en-US"/>
        </w:rPr>
        <w:tab/>
      </w:r>
      <w:r w:rsidRPr="00732B0F">
        <w:rPr>
          <w:rFonts w:ascii="Arial" w:eastAsia="Times New Roman" w:hAnsi="Arial" w:cs="Arial"/>
          <w:lang w:val="en-US"/>
        </w:rPr>
        <w:tab/>
      </w:r>
    </w:p>
    <w:p w14:paraId="60D9BE3D" w14:textId="77777777" w:rsidR="00D91E3A" w:rsidRPr="00732B0F" w:rsidRDefault="00D91E3A" w:rsidP="00D91E3A">
      <w:pPr>
        <w:keepNext/>
        <w:autoSpaceDE w:val="0"/>
        <w:autoSpaceDN w:val="0"/>
        <w:adjustRightInd w:val="0"/>
        <w:spacing w:after="0" w:line="240" w:lineRule="auto"/>
        <w:outlineLvl w:val="2"/>
        <w:rPr>
          <w:rFonts w:ascii="Arial" w:eastAsia="Times New Roman" w:hAnsi="Arial" w:cs="Arial"/>
          <w:lang w:val="en-US"/>
        </w:rPr>
      </w:pPr>
      <w:r w:rsidRPr="00732B0F">
        <w:rPr>
          <w:rFonts w:ascii="Arial" w:eastAsia="Times New Roman" w:hAnsi="Arial" w:cs="Arial"/>
          <w:b/>
          <w:lang w:val="en-US"/>
        </w:rPr>
        <w:tab/>
      </w:r>
      <w:r w:rsidRPr="00732B0F">
        <w:rPr>
          <w:rFonts w:ascii="Arial" w:eastAsia="Times New Roman" w:hAnsi="Arial" w:cs="Arial"/>
          <w:b/>
          <w:lang w:val="en-US"/>
        </w:rPr>
        <w:tab/>
      </w:r>
      <w:r w:rsidRPr="00732B0F">
        <w:rPr>
          <w:rFonts w:ascii="Arial" w:eastAsia="Times New Roman" w:hAnsi="Arial" w:cs="Arial"/>
          <w:b/>
          <w:lang w:val="en-US"/>
        </w:rPr>
        <w:tab/>
      </w:r>
      <w:r w:rsidRPr="00732B0F">
        <w:rPr>
          <w:rFonts w:ascii="Arial" w:eastAsia="Times New Roman" w:hAnsi="Arial" w:cs="Arial"/>
          <w:b/>
          <w:lang w:val="en-US"/>
        </w:rPr>
        <w:tab/>
      </w:r>
      <w:r w:rsidRPr="00732B0F">
        <w:rPr>
          <w:rFonts w:ascii="Arial" w:eastAsia="Times New Roman" w:hAnsi="Arial" w:cs="Arial"/>
          <w:b/>
          <w:lang w:val="en-US"/>
        </w:rPr>
        <w:tab/>
      </w:r>
      <w:r w:rsidRPr="00732B0F">
        <w:rPr>
          <w:rFonts w:ascii="Arial" w:eastAsia="Times New Roman" w:hAnsi="Arial" w:cs="Arial"/>
          <w:b/>
          <w:lang w:val="en-US"/>
        </w:rPr>
        <w:tab/>
      </w:r>
      <w:r w:rsidRPr="00732B0F">
        <w:rPr>
          <w:rFonts w:ascii="Arial" w:eastAsia="Times New Roman" w:hAnsi="Arial" w:cs="Arial"/>
          <w:b/>
          <w:lang w:val="en-US"/>
        </w:rPr>
        <w:tab/>
      </w:r>
      <w:r w:rsidRPr="00732B0F">
        <w:rPr>
          <w:rFonts w:ascii="Arial" w:eastAsia="Times New Roman" w:hAnsi="Arial" w:cs="Arial"/>
          <w:b/>
          <w:lang w:val="en-US"/>
        </w:rPr>
        <w:tab/>
      </w:r>
      <w:r w:rsidRPr="00732B0F">
        <w:rPr>
          <w:rFonts w:ascii="Arial" w:eastAsia="Times New Roman" w:hAnsi="Arial" w:cs="Arial"/>
          <w:b/>
          <w:lang w:val="en-US"/>
        </w:rPr>
        <w:tab/>
        <w:t>TOTAL</w:t>
      </w:r>
      <w:r w:rsidRPr="00732B0F">
        <w:rPr>
          <w:rFonts w:ascii="Arial" w:eastAsia="Times New Roman" w:hAnsi="Arial" w:cs="Arial"/>
          <w:lang w:val="en-US"/>
        </w:rPr>
        <w:tab/>
        <w:t>£____</w:t>
      </w:r>
    </w:p>
    <w:p w14:paraId="1C640FEA"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p>
    <w:p w14:paraId="45C3511C" w14:textId="77777777" w:rsidR="00D91E3A" w:rsidRPr="00732B0F" w:rsidRDefault="00D91E3A" w:rsidP="00D91E3A">
      <w:pPr>
        <w:spacing w:after="0" w:line="240" w:lineRule="auto"/>
        <w:rPr>
          <w:rFonts w:ascii="Arial" w:eastAsia="Times New Roman" w:hAnsi="Arial" w:cs="Arial"/>
          <w:lang w:eastAsia="en-GB"/>
        </w:rPr>
      </w:pPr>
      <w:r w:rsidRPr="00732B0F">
        <w:rPr>
          <w:rFonts w:ascii="Arial" w:eastAsia="Times New Roman" w:hAnsi="Arial" w:cs="Arial"/>
          <w:lang w:eastAsia="en-GB"/>
        </w:rPr>
        <w:t>Signed: ……………………………………….…………………...  Date: ……………………………...</w:t>
      </w:r>
    </w:p>
    <w:p w14:paraId="710B757D"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p>
    <w:p w14:paraId="5FA71FD7"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lang w:eastAsia="en-GB"/>
        </w:rPr>
        <w:t>Help is welcome with deliveries, BRA admin, IT skills, other specialism etc.</w:t>
      </w:r>
    </w:p>
    <w:p w14:paraId="297D5672"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lang w:eastAsia="en-GB"/>
        </w:rPr>
        <w:t>Please state below if you would like to offer assistance</w:t>
      </w:r>
    </w:p>
    <w:p w14:paraId="486A1700"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p>
    <w:p w14:paraId="29012EB2"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lang w:eastAsia="en-GB"/>
        </w:rPr>
        <w:t>………………………………………………………………………………………………………………</w:t>
      </w:r>
    </w:p>
    <w:p w14:paraId="2D693862" w14:textId="77777777" w:rsidR="00D91E3A" w:rsidRPr="00732B0F" w:rsidRDefault="00D91E3A" w:rsidP="00D91E3A">
      <w:pPr>
        <w:spacing w:after="0" w:line="240" w:lineRule="auto"/>
        <w:rPr>
          <w:rFonts w:ascii="Arial" w:eastAsia="Times New Roman" w:hAnsi="Arial" w:cs="Arial"/>
          <w:b/>
          <w:bCs/>
          <w:lang w:eastAsia="en-GB"/>
        </w:rPr>
      </w:pPr>
    </w:p>
    <w:p w14:paraId="38A4D9A6" w14:textId="77777777" w:rsidR="00D91E3A" w:rsidRPr="00732B0F" w:rsidRDefault="00D91E3A" w:rsidP="00D91E3A">
      <w:pPr>
        <w:spacing w:after="0" w:line="240" w:lineRule="auto"/>
        <w:rPr>
          <w:rFonts w:ascii="Arial" w:eastAsia="Times New Roman" w:hAnsi="Arial" w:cs="Arial"/>
          <w:b/>
          <w:bCs/>
          <w:lang w:eastAsia="en-GB"/>
        </w:rPr>
      </w:pPr>
      <w:r w:rsidRPr="00732B0F">
        <w:rPr>
          <w:rFonts w:ascii="Arial" w:eastAsia="Times New Roman" w:hAnsi="Arial" w:cs="Arial"/>
          <w:b/>
          <w:bCs/>
          <w:lang w:eastAsia="en-GB"/>
        </w:rPr>
        <w:t>Please return this form and money to the BRA drop box inside the Post Office or to Mike Veal, 36 Long Thorn, Valerie Wells, 8 Bramley Drive, or to any other BRA committee member.</w:t>
      </w:r>
    </w:p>
    <w:p w14:paraId="273E8B2D" w14:textId="77777777" w:rsidR="00D91E3A" w:rsidRPr="00732B0F" w:rsidRDefault="00D91E3A" w:rsidP="00D91E3A">
      <w:pPr>
        <w:spacing w:after="0" w:line="240" w:lineRule="auto"/>
        <w:rPr>
          <w:rFonts w:ascii="Arial" w:eastAsia="Times New Roman" w:hAnsi="Arial" w:cs="Arial"/>
          <w:b/>
          <w:bCs/>
          <w:lang w:eastAsia="en-GB"/>
        </w:rPr>
      </w:pPr>
    </w:p>
    <w:p w14:paraId="256DF6F8" w14:textId="77777777" w:rsidR="00D91E3A" w:rsidRPr="00732B0F" w:rsidRDefault="00D91E3A" w:rsidP="00D91E3A">
      <w:pPr>
        <w:spacing w:after="0" w:line="240" w:lineRule="auto"/>
        <w:rPr>
          <w:rFonts w:ascii="Arial" w:eastAsia="Times New Roman" w:hAnsi="Arial" w:cs="Arial"/>
          <w:b/>
          <w:bCs/>
          <w:lang w:eastAsia="en-GB"/>
        </w:rPr>
      </w:pPr>
      <w:r w:rsidRPr="00732B0F">
        <w:rPr>
          <w:rFonts w:ascii="Arial" w:eastAsia="Times New Roman" w:hAnsi="Arial" w:cs="Arial"/>
          <w:b/>
          <w:bCs/>
          <w:lang w:eastAsia="en-GB"/>
        </w:rPr>
        <w:t xml:space="preserve">Or renew by electronic transfer to: Nat West sort code 60-14-49, </w:t>
      </w:r>
    </w:p>
    <w:p w14:paraId="06A855B9" w14:textId="77777777" w:rsidR="00D91E3A" w:rsidRPr="00732B0F" w:rsidRDefault="00D91E3A" w:rsidP="00D91E3A">
      <w:pPr>
        <w:spacing w:after="0" w:line="240" w:lineRule="auto"/>
        <w:rPr>
          <w:rFonts w:ascii="Arial" w:eastAsia="Times New Roman" w:hAnsi="Arial" w:cs="Arial"/>
          <w:b/>
          <w:bCs/>
          <w:lang w:eastAsia="en-GB"/>
        </w:rPr>
      </w:pPr>
      <w:r w:rsidRPr="00732B0F">
        <w:rPr>
          <w:rFonts w:ascii="Arial" w:eastAsia="Times New Roman" w:hAnsi="Arial" w:cs="Arial"/>
          <w:b/>
          <w:bCs/>
          <w:lang w:eastAsia="en-GB"/>
        </w:rPr>
        <w:t xml:space="preserve">Account No 05005531 giving your surname, house number and street. Please also email us on </w:t>
      </w:r>
      <w:hyperlink r:id="rId11" w:history="1">
        <w:r w:rsidRPr="00732B0F">
          <w:rPr>
            <w:rFonts w:ascii="Arial" w:eastAsia="Times New Roman" w:hAnsi="Arial" w:cs="Arial"/>
            <w:b/>
            <w:bCs/>
            <w:color w:val="0563C1" w:themeColor="hyperlink"/>
            <w:u w:val="single"/>
            <w:lang w:eastAsia="en-GB"/>
          </w:rPr>
          <w:t>backwellresidents@btinternet.com</w:t>
        </w:r>
      </w:hyperlink>
      <w:r w:rsidRPr="00732B0F">
        <w:rPr>
          <w:rFonts w:ascii="Arial" w:eastAsia="Times New Roman" w:hAnsi="Arial" w:cs="Arial"/>
          <w:b/>
          <w:bCs/>
          <w:lang w:eastAsia="en-GB"/>
        </w:rPr>
        <w:t xml:space="preserve"> to add or confirm your contact details on our membership list. Better still please set up an electronic annual standing order.</w:t>
      </w:r>
    </w:p>
    <w:p w14:paraId="02ED5495" w14:textId="77777777" w:rsidR="00D91E3A" w:rsidRPr="00732B0F" w:rsidRDefault="00D91E3A" w:rsidP="00D91E3A">
      <w:pPr>
        <w:spacing w:after="0" w:line="240" w:lineRule="auto"/>
        <w:rPr>
          <w:rFonts w:ascii="Arial" w:eastAsia="Times New Roman" w:hAnsi="Arial" w:cs="Arial"/>
          <w:b/>
          <w:bCs/>
          <w:lang w:eastAsia="en-GB"/>
        </w:rPr>
      </w:pPr>
    </w:p>
    <w:p w14:paraId="65D27859" w14:textId="77777777" w:rsidR="00D91E3A" w:rsidRPr="00732B0F" w:rsidRDefault="00D91E3A" w:rsidP="00D91E3A">
      <w:pPr>
        <w:spacing w:after="0" w:line="240" w:lineRule="auto"/>
        <w:rPr>
          <w:rFonts w:ascii="Arial" w:eastAsia="Times New Roman" w:hAnsi="Arial" w:cs="Arial"/>
          <w:b/>
          <w:bCs/>
          <w:lang w:eastAsia="en-GB"/>
        </w:rPr>
      </w:pPr>
      <w:r w:rsidRPr="00732B0F">
        <w:rPr>
          <w:rFonts w:ascii="Arial" w:eastAsia="Times New Roman" w:hAnsi="Arial" w:cs="Arial"/>
          <w:b/>
          <w:bCs/>
          <w:lang w:eastAsia="en-GB"/>
        </w:rPr>
        <w:t xml:space="preserve">Visit our website at </w:t>
      </w:r>
      <w:hyperlink r:id="rId12" w:history="1">
        <w:r w:rsidRPr="00732B0F">
          <w:rPr>
            <w:rFonts w:ascii="Arial" w:eastAsia="Times New Roman" w:hAnsi="Arial" w:cs="Arial"/>
            <w:b/>
            <w:bCs/>
            <w:color w:val="0563C1" w:themeColor="hyperlink"/>
            <w:u w:val="single"/>
            <w:lang w:eastAsia="en-GB"/>
          </w:rPr>
          <w:t>www.backwellresidents.org.uk</w:t>
        </w:r>
      </w:hyperlink>
      <w:r w:rsidRPr="00732B0F">
        <w:rPr>
          <w:rFonts w:ascii="Arial" w:eastAsia="Times New Roman" w:hAnsi="Arial" w:cs="Arial"/>
          <w:b/>
          <w:bCs/>
          <w:lang w:eastAsia="en-GB"/>
        </w:rPr>
        <w:t xml:space="preserve"> . This is kept up to date with all our communications, links to other websites etc. It is a valuable resource.</w:t>
      </w:r>
    </w:p>
    <w:p w14:paraId="565FCC38" w14:textId="77777777" w:rsidR="00D91E3A" w:rsidRPr="00732B0F" w:rsidRDefault="00D91E3A" w:rsidP="00D91E3A">
      <w:pPr>
        <w:spacing w:after="0" w:line="240" w:lineRule="auto"/>
        <w:rPr>
          <w:rFonts w:ascii="Arial" w:eastAsia="Times New Roman" w:hAnsi="Arial" w:cs="Arial"/>
          <w:b/>
          <w:bCs/>
          <w:lang w:eastAsia="en-GB"/>
        </w:rPr>
      </w:pPr>
    </w:p>
    <w:p w14:paraId="342A61AD" w14:textId="77777777" w:rsidR="00D91E3A" w:rsidRPr="00732B0F" w:rsidRDefault="00D91E3A" w:rsidP="00D91E3A">
      <w:pPr>
        <w:spacing w:after="0" w:line="240" w:lineRule="auto"/>
        <w:rPr>
          <w:rFonts w:ascii="Arial" w:eastAsia="Times New Roman" w:hAnsi="Arial" w:cs="Arial"/>
          <w:lang w:eastAsia="en-GB"/>
        </w:rPr>
      </w:pPr>
      <w:r w:rsidRPr="00732B0F">
        <w:rPr>
          <w:rFonts w:ascii="Arial" w:eastAsia="Times New Roman" w:hAnsi="Arial" w:cs="Arial"/>
          <w:b/>
          <w:lang w:eastAsia="en-GB"/>
        </w:rPr>
        <w:t>Backwell Residents Association Objectives</w:t>
      </w:r>
      <w:r w:rsidRPr="00732B0F">
        <w:rPr>
          <w:rFonts w:ascii="Arial" w:eastAsia="Times New Roman" w:hAnsi="Arial" w:cs="Arial"/>
          <w:lang w:eastAsia="en-GB"/>
        </w:rPr>
        <w:t xml:space="preserve"> - BRA will work to safeguard and promote the collective interests of Backwell residents in matters concerning social, economic and community life and the character of the village.</w:t>
      </w:r>
    </w:p>
    <w:p w14:paraId="58F201D0" w14:textId="77777777" w:rsidR="00D91E3A" w:rsidRPr="00732B0F" w:rsidRDefault="00D91E3A" w:rsidP="00D91E3A">
      <w:pPr>
        <w:spacing w:after="0" w:line="240" w:lineRule="auto"/>
        <w:rPr>
          <w:rFonts w:ascii="Arial" w:eastAsia="Times New Roman" w:hAnsi="Arial" w:cs="Arial"/>
          <w:lang w:eastAsia="en-GB"/>
        </w:rPr>
      </w:pPr>
    </w:p>
    <w:p w14:paraId="573C6BD7" w14:textId="77777777" w:rsidR="00D91E3A" w:rsidRPr="00732B0F" w:rsidRDefault="00D91E3A" w:rsidP="00D91E3A">
      <w:pPr>
        <w:spacing w:after="0" w:line="240" w:lineRule="auto"/>
        <w:rPr>
          <w:rFonts w:ascii="Arial" w:eastAsia="Times New Roman" w:hAnsi="Arial" w:cs="Arial"/>
          <w:lang w:eastAsia="en-GB"/>
        </w:rPr>
      </w:pPr>
      <w:r w:rsidRPr="00732B0F">
        <w:rPr>
          <w:rFonts w:ascii="Arial" w:eastAsia="Times New Roman" w:hAnsi="Arial" w:cs="Arial"/>
          <w:lang w:eastAsia="en-GB"/>
        </w:rPr>
        <w:t>The Association will support or oppose development affecting Backwell having regard to residents’ interests and the local environment.</w:t>
      </w:r>
    </w:p>
    <w:p w14:paraId="44020ACB" w14:textId="77777777" w:rsidR="00D91E3A" w:rsidRPr="00732B0F" w:rsidRDefault="00D91E3A" w:rsidP="00D91E3A">
      <w:pPr>
        <w:spacing w:after="0" w:line="240" w:lineRule="auto"/>
        <w:rPr>
          <w:rFonts w:ascii="Arial" w:eastAsia="Times New Roman" w:hAnsi="Arial" w:cs="Arial"/>
          <w:lang w:eastAsia="en-GB"/>
        </w:rPr>
      </w:pPr>
    </w:p>
    <w:p w14:paraId="0D4D55BE" w14:textId="4506082C" w:rsidR="00954A44" w:rsidRPr="000C1D20" w:rsidRDefault="00D91E3A" w:rsidP="00D91E3A">
      <w:pPr>
        <w:spacing w:after="0" w:line="240" w:lineRule="auto"/>
        <w:rPr>
          <w:rFonts w:ascii="Arial" w:eastAsia="Times New Roman" w:hAnsi="Arial" w:cs="Arial"/>
          <w:color w:val="1D2228"/>
          <w:lang w:eastAsia="en-GB"/>
        </w:rPr>
      </w:pPr>
      <w:r w:rsidRPr="00732B0F">
        <w:rPr>
          <w:rFonts w:ascii="Arial" w:eastAsia="Times New Roman" w:hAnsi="Arial" w:cs="Arial"/>
          <w:b/>
          <w:i/>
          <w:iCs/>
          <w:lang w:eastAsia="en-GB"/>
        </w:rPr>
        <w:t>GENERAL DATA PROTECTION and PRIVACY REGULATIONS (GDPR)</w:t>
      </w:r>
      <w:r w:rsidRPr="00732B0F">
        <w:rPr>
          <w:rFonts w:ascii="Arial" w:eastAsia="Times New Roman" w:hAnsi="Arial" w:cs="Arial"/>
          <w:i/>
          <w:iCs/>
          <w:lang w:eastAsia="en-GB"/>
        </w:rPr>
        <w:t xml:space="preserve"> The details you supply on this membership form will be kept on the BRA database and used for internal admin purposes and will not be shared with any other organisation. It will be used to keep you informed by bulletins and newsletters on matters in furtherance of BRA objectives. By joining BRA, you give permission for us to store your information and you agree to BRA sending you information to your address, or to your email or (exceptionally) by phone. You may contact us at any time to cancel this arrangement. BRA abides by the principles of the GDPR, and will maintain the security and privacy of your personal information</w:t>
      </w:r>
      <w:r>
        <w:rPr>
          <w:rFonts w:ascii="Arial" w:eastAsia="Times New Roman" w:hAnsi="Arial" w:cs="Arial"/>
          <w:i/>
          <w:iCs/>
          <w:lang w:eastAsia="en-GB"/>
        </w:rPr>
        <w:t xml:space="preserve"> </w:t>
      </w:r>
    </w:p>
    <w:sectPr w:rsidR="00954A44" w:rsidRPr="000C1D20" w:rsidSect="008F4AB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1C4A"/>
    <w:multiLevelType w:val="hybridMultilevel"/>
    <w:tmpl w:val="24204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E862F0"/>
    <w:multiLevelType w:val="multilevel"/>
    <w:tmpl w:val="A0B4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6F57F7"/>
    <w:multiLevelType w:val="hybridMultilevel"/>
    <w:tmpl w:val="0EC6306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1A30D4"/>
    <w:multiLevelType w:val="hybridMultilevel"/>
    <w:tmpl w:val="2D36C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EE0F94"/>
    <w:multiLevelType w:val="hybridMultilevel"/>
    <w:tmpl w:val="8280D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3000180">
    <w:abstractNumId w:val="1"/>
  </w:num>
  <w:num w:numId="2" w16cid:durableId="1916667363">
    <w:abstractNumId w:val="3"/>
  </w:num>
  <w:num w:numId="3" w16cid:durableId="1030715967">
    <w:abstractNumId w:val="2"/>
  </w:num>
  <w:num w:numId="4" w16cid:durableId="1519082246">
    <w:abstractNumId w:val="0"/>
  </w:num>
  <w:num w:numId="5" w16cid:durableId="1961648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60"/>
    <w:rsid w:val="00015E7F"/>
    <w:rsid w:val="00026193"/>
    <w:rsid w:val="000702CD"/>
    <w:rsid w:val="000A58E8"/>
    <w:rsid w:val="000A6972"/>
    <w:rsid w:val="000C1D20"/>
    <w:rsid w:val="000C66FC"/>
    <w:rsid w:val="000F2406"/>
    <w:rsid w:val="000F7F1B"/>
    <w:rsid w:val="00100954"/>
    <w:rsid w:val="0010769D"/>
    <w:rsid w:val="00160612"/>
    <w:rsid w:val="00164821"/>
    <w:rsid w:val="0016620A"/>
    <w:rsid w:val="00170511"/>
    <w:rsid w:val="001723D1"/>
    <w:rsid w:val="00186E54"/>
    <w:rsid w:val="00197EE1"/>
    <w:rsid w:val="001C2C9F"/>
    <w:rsid w:val="001D0F3F"/>
    <w:rsid w:val="00211BF5"/>
    <w:rsid w:val="00230F8E"/>
    <w:rsid w:val="00250E2E"/>
    <w:rsid w:val="00253C25"/>
    <w:rsid w:val="002812C2"/>
    <w:rsid w:val="00297960"/>
    <w:rsid w:val="002A0EF6"/>
    <w:rsid w:val="002D4510"/>
    <w:rsid w:val="002D7B46"/>
    <w:rsid w:val="002F5076"/>
    <w:rsid w:val="003033DE"/>
    <w:rsid w:val="0032230B"/>
    <w:rsid w:val="003631A5"/>
    <w:rsid w:val="00391475"/>
    <w:rsid w:val="003B192E"/>
    <w:rsid w:val="003B30A5"/>
    <w:rsid w:val="003C1D6C"/>
    <w:rsid w:val="00414CDF"/>
    <w:rsid w:val="00415A7B"/>
    <w:rsid w:val="0049667C"/>
    <w:rsid w:val="004C5CC2"/>
    <w:rsid w:val="004D0DBC"/>
    <w:rsid w:val="004F45AE"/>
    <w:rsid w:val="0050455E"/>
    <w:rsid w:val="00534FC8"/>
    <w:rsid w:val="0054664D"/>
    <w:rsid w:val="00546802"/>
    <w:rsid w:val="00582073"/>
    <w:rsid w:val="005A236F"/>
    <w:rsid w:val="005B2F49"/>
    <w:rsid w:val="005B63DC"/>
    <w:rsid w:val="005C68EA"/>
    <w:rsid w:val="006145FA"/>
    <w:rsid w:val="00617941"/>
    <w:rsid w:val="00631035"/>
    <w:rsid w:val="0066578D"/>
    <w:rsid w:val="006A445C"/>
    <w:rsid w:val="006C398F"/>
    <w:rsid w:val="006D0F9F"/>
    <w:rsid w:val="006D2D41"/>
    <w:rsid w:val="006D2F52"/>
    <w:rsid w:val="007078C1"/>
    <w:rsid w:val="007113CB"/>
    <w:rsid w:val="00780474"/>
    <w:rsid w:val="007A3CBC"/>
    <w:rsid w:val="007B192D"/>
    <w:rsid w:val="007C0BC9"/>
    <w:rsid w:val="007F167F"/>
    <w:rsid w:val="0086060A"/>
    <w:rsid w:val="0087329E"/>
    <w:rsid w:val="00877F35"/>
    <w:rsid w:val="00881D5D"/>
    <w:rsid w:val="008A65B1"/>
    <w:rsid w:val="008F4ABE"/>
    <w:rsid w:val="009270C0"/>
    <w:rsid w:val="009347BE"/>
    <w:rsid w:val="00954A44"/>
    <w:rsid w:val="009721F2"/>
    <w:rsid w:val="0098758B"/>
    <w:rsid w:val="009876FC"/>
    <w:rsid w:val="0099245B"/>
    <w:rsid w:val="00994E58"/>
    <w:rsid w:val="009E7D15"/>
    <w:rsid w:val="00A0220A"/>
    <w:rsid w:val="00A20CE3"/>
    <w:rsid w:val="00A239B9"/>
    <w:rsid w:val="00A24203"/>
    <w:rsid w:val="00A32BCA"/>
    <w:rsid w:val="00A516C6"/>
    <w:rsid w:val="00A83604"/>
    <w:rsid w:val="00A878AE"/>
    <w:rsid w:val="00AC6E06"/>
    <w:rsid w:val="00AE76D0"/>
    <w:rsid w:val="00B261CD"/>
    <w:rsid w:val="00B54F5E"/>
    <w:rsid w:val="00B712A2"/>
    <w:rsid w:val="00BB6953"/>
    <w:rsid w:val="00BD48B9"/>
    <w:rsid w:val="00BF72F2"/>
    <w:rsid w:val="00C40F13"/>
    <w:rsid w:val="00C57C52"/>
    <w:rsid w:val="00C8676A"/>
    <w:rsid w:val="00CD44B4"/>
    <w:rsid w:val="00CE026F"/>
    <w:rsid w:val="00D15B2D"/>
    <w:rsid w:val="00D5783C"/>
    <w:rsid w:val="00D73C37"/>
    <w:rsid w:val="00D84288"/>
    <w:rsid w:val="00D91E3A"/>
    <w:rsid w:val="00DA380F"/>
    <w:rsid w:val="00DC5D83"/>
    <w:rsid w:val="00DF0FD0"/>
    <w:rsid w:val="00DF215E"/>
    <w:rsid w:val="00E36885"/>
    <w:rsid w:val="00E42D7F"/>
    <w:rsid w:val="00E80C9D"/>
    <w:rsid w:val="00E97306"/>
    <w:rsid w:val="00EC6CE6"/>
    <w:rsid w:val="00EF0C73"/>
    <w:rsid w:val="00F0093A"/>
    <w:rsid w:val="00F01333"/>
    <w:rsid w:val="00F21A11"/>
    <w:rsid w:val="00F24952"/>
    <w:rsid w:val="00F3248E"/>
    <w:rsid w:val="00F511AC"/>
    <w:rsid w:val="00FA1671"/>
    <w:rsid w:val="00FB4FF1"/>
    <w:rsid w:val="00FC1D8B"/>
    <w:rsid w:val="00FC25B6"/>
    <w:rsid w:val="00FD1CC8"/>
    <w:rsid w:val="00FE2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BD45"/>
  <w15:chartTrackingRefBased/>
  <w15:docId w15:val="{9F38B198-BA4B-4D02-A699-48580E67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436741640msonormal">
    <w:name w:val="yiv4436741640msonormal"/>
    <w:basedOn w:val="Normal"/>
    <w:rsid w:val="00A878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14CDF"/>
    <w:pPr>
      <w:ind w:left="720"/>
      <w:contextualSpacing/>
    </w:pPr>
  </w:style>
  <w:style w:type="paragraph" w:customStyle="1" w:styleId="yiv0417620119msonormal">
    <w:name w:val="yiv0417620119msonormal"/>
    <w:basedOn w:val="Normal"/>
    <w:rsid w:val="006D2D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50E2E"/>
    <w:pPr>
      <w:spacing w:after="0" w:line="240" w:lineRule="auto"/>
    </w:pPr>
  </w:style>
  <w:style w:type="character" w:styleId="Hyperlink">
    <w:name w:val="Hyperlink"/>
    <w:basedOn w:val="DefaultParagraphFont"/>
    <w:uiPriority w:val="99"/>
    <w:unhideWhenUsed/>
    <w:rsid w:val="00250E2E"/>
    <w:rPr>
      <w:color w:val="0563C1" w:themeColor="hyperlink"/>
      <w:u w:val="single"/>
    </w:rPr>
  </w:style>
  <w:style w:type="character" w:styleId="UnresolvedMention">
    <w:name w:val="Unresolved Mention"/>
    <w:basedOn w:val="DefaultParagraphFont"/>
    <w:uiPriority w:val="99"/>
    <w:semiHidden/>
    <w:unhideWhenUsed/>
    <w:rsid w:val="003033DE"/>
    <w:rPr>
      <w:color w:val="605E5C"/>
      <w:shd w:val="clear" w:color="auto" w:fill="E1DFDD"/>
    </w:rPr>
  </w:style>
  <w:style w:type="character" w:customStyle="1" w:styleId="yiv2927237352xydp796081ebnormaltextrun">
    <w:name w:val="yiv2927237352x_ydp796081ebnormaltextrun"/>
    <w:basedOn w:val="DefaultParagraphFont"/>
    <w:rsid w:val="00170511"/>
  </w:style>
  <w:style w:type="character" w:customStyle="1" w:styleId="yiv2927237352xydp796081ebeop">
    <w:name w:val="yiv2927237352x_ydp796081ebeop"/>
    <w:basedOn w:val="DefaultParagraphFont"/>
    <w:rsid w:val="00170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56946">
      <w:bodyDiv w:val="1"/>
      <w:marLeft w:val="0"/>
      <w:marRight w:val="0"/>
      <w:marTop w:val="0"/>
      <w:marBottom w:val="0"/>
      <w:divBdr>
        <w:top w:val="none" w:sz="0" w:space="0" w:color="auto"/>
        <w:left w:val="none" w:sz="0" w:space="0" w:color="auto"/>
        <w:bottom w:val="none" w:sz="0" w:space="0" w:color="auto"/>
        <w:right w:val="none" w:sz="0" w:space="0" w:color="auto"/>
      </w:divBdr>
      <w:divsChild>
        <w:div w:id="243221896">
          <w:marLeft w:val="0"/>
          <w:marRight w:val="0"/>
          <w:marTop w:val="0"/>
          <w:marBottom w:val="0"/>
          <w:divBdr>
            <w:top w:val="none" w:sz="0" w:space="0" w:color="auto"/>
            <w:left w:val="none" w:sz="0" w:space="0" w:color="auto"/>
            <w:bottom w:val="none" w:sz="0" w:space="0" w:color="auto"/>
            <w:right w:val="none" w:sz="0" w:space="0" w:color="auto"/>
          </w:divBdr>
          <w:divsChild>
            <w:div w:id="761607505">
              <w:marLeft w:val="0"/>
              <w:marRight w:val="0"/>
              <w:marTop w:val="0"/>
              <w:marBottom w:val="0"/>
              <w:divBdr>
                <w:top w:val="none" w:sz="0" w:space="0" w:color="auto"/>
                <w:left w:val="none" w:sz="0" w:space="0" w:color="auto"/>
                <w:bottom w:val="none" w:sz="0" w:space="0" w:color="auto"/>
                <w:right w:val="none" w:sz="0" w:space="0" w:color="auto"/>
              </w:divBdr>
              <w:divsChild>
                <w:div w:id="2037153292">
                  <w:marLeft w:val="0"/>
                  <w:marRight w:val="0"/>
                  <w:marTop w:val="0"/>
                  <w:marBottom w:val="0"/>
                  <w:divBdr>
                    <w:top w:val="none" w:sz="0" w:space="0" w:color="auto"/>
                    <w:left w:val="none" w:sz="0" w:space="0" w:color="auto"/>
                    <w:bottom w:val="none" w:sz="0" w:space="0" w:color="auto"/>
                    <w:right w:val="none" w:sz="0" w:space="0" w:color="auto"/>
                  </w:divBdr>
                  <w:divsChild>
                    <w:div w:id="1526748142">
                      <w:marLeft w:val="0"/>
                      <w:marRight w:val="0"/>
                      <w:marTop w:val="0"/>
                      <w:marBottom w:val="0"/>
                      <w:divBdr>
                        <w:top w:val="none" w:sz="0" w:space="0" w:color="auto"/>
                        <w:left w:val="none" w:sz="0" w:space="0" w:color="auto"/>
                        <w:bottom w:val="none" w:sz="0" w:space="0" w:color="auto"/>
                        <w:right w:val="none" w:sz="0" w:space="0" w:color="auto"/>
                      </w:divBdr>
                      <w:divsChild>
                        <w:div w:id="1830976439">
                          <w:marLeft w:val="0"/>
                          <w:marRight w:val="0"/>
                          <w:marTop w:val="0"/>
                          <w:marBottom w:val="0"/>
                          <w:divBdr>
                            <w:top w:val="none" w:sz="0" w:space="0" w:color="auto"/>
                            <w:left w:val="none" w:sz="0" w:space="0" w:color="auto"/>
                            <w:bottom w:val="none" w:sz="0" w:space="0" w:color="auto"/>
                            <w:right w:val="none" w:sz="0" w:space="0" w:color="auto"/>
                          </w:divBdr>
                          <w:divsChild>
                            <w:div w:id="524490526">
                              <w:marLeft w:val="0"/>
                              <w:marRight w:val="0"/>
                              <w:marTop w:val="0"/>
                              <w:marBottom w:val="0"/>
                              <w:divBdr>
                                <w:top w:val="none" w:sz="0" w:space="0" w:color="auto"/>
                                <w:left w:val="none" w:sz="0" w:space="0" w:color="auto"/>
                                <w:bottom w:val="none" w:sz="0" w:space="0" w:color="auto"/>
                                <w:right w:val="none" w:sz="0" w:space="0" w:color="auto"/>
                              </w:divBdr>
                              <w:divsChild>
                                <w:div w:id="500969470">
                                  <w:marLeft w:val="0"/>
                                  <w:marRight w:val="0"/>
                                  <w:marTop w:val="0"/>
                                  <w:marBottom w:val="0"/>
                                  <w:divBdr>
                                    <w:top w:val="none" w:sz="0" w:space="0" w:color="auto"/>
                                    <w:left w:val="none" w:sz="0" w:space="0" w:color="auto"/>
                                    <w:bottom w:val="none" w:sz="0" w:space="0" w:color="auto"/>
                                    <w:right w:val="none" w:sz="0" w:space="0" w:color="auto"/>
                                  </w:divBdr>
                                </w:div>
                                <w:div w:id="1135443065">
                                  <w:marLeft w:val="0"/>
                                  <w:marRight w:val="0"/>
                                  <w:marTop w:val="0"/>
                                  <w:marBottom w:val="0"/>
                                  <w:divBdr>
                                    <w:top w:val="none" w:sz="0" w:space="0" w:color="auto"/>
                                    <w:left w:val="none" w:sz="0" w:space="0" w:color="auto"/>
                                    <w:bottom w:val="none" w:sz="0" w:space="0" w:color="auto"/>
                                    <w:right w:val="none" w:sz="0" w:space="0" w:color="auto"/>
                                  </w:divBdr>
                                </w:div>
                                <w:div w:id="18160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04279">
          <w:marLeft w:val="0"/>
          <w:marRight w:val="0"/>
          <w:marTop w:val="0"/>
          <w:marBottom w:val="0"/>
          <w:divBdr>
            <w:top w:val="none" w:sz="0" w:space="0" w:color="auto"/>
            <w:left w:val="none" w:sz="0" w:space="0" w:color="auto"/>
            <w:bottom w:val="none" w:sz="0" w:space="0" w:color="auto"/>
            <w:right w:val="none" w:sz="0" w:space="0" w:color="auto"/>
          </w:divBdr>
        </w:div>
      </w:divsChild>
    </w:div>
    <w:div w:id="658266125">
      <w:bodyDiv w:val="1"/>
      <w:marLeft w:val="0"/>
      <w:marRight w:val="0"/>
      <w:marTop w:val="0"/>
      <w:marBottom w:val="0"/>
      <w:divBdr>
        <w:top w:val="none" w:sz="0" w:space="0" w:color="auto"/>
        <w:left w:val="none" w:sz="0" w:space="0" w:color="auto"/>
        <w:bottom w:val="none" w:sz="0" w:space="0" w:color="auto"/>
        <w:right w:val="none" w:sz="0" w:space="0" w:color="auto"/>
      </w:divBdr>
      <w:divsChild>
        <w:div w:id="956526244">
          <w:marLeft w:val="0"/>
          <w:marRight w:val="0"/>
          <w:marTop w:val="0"/>
          <w:marBottom w:val="0"/>
          <w:divBdr>
            <w:top w:val="none" w:sz="0" w:space="0" w:color="auto"/>
            <w:left w:val="none" w:sz="0" w:space="0" w:color="auto"/>
            <w:bottom w:val="none" w:sz="0" w:space="0" w:color="auto"/>
            <w:right w:val="none" w:sz="0" w:space="0" w:color="auto"/>
          </w:divBdr>
          <w:divsChild>
            <w:div w:id="8854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199">
      <w:bodyDiv w:val="1"/>
      <w:marLeft w:val="0"/>
      <w:marRight w:val="0"/>
      <w:marTop w:val="0"/>
      <w:marBottom w:val="0"/>
      <w:divBdr>
        <w:top w:val="none" w:sz="0" w:space="0" w:color="auto"/>
        <w:left w:val="none" w:sz="0" w:space="0" w:color="auto"/>
        <w:bottom w:val="none" w:sz="0" w:space="0" w:color="auto"/>
        <w:right w:val="none" w:sz="0" w:space="0" w:color="auto"/>
      </w:divBdr>
      <w:divsChild>
        <w:div w:id="1829125536">
          <w:blockQuote w:val="1"/>
          <w:marLeft w:val="0"/>
          <w:marRight w:val="0"/>
          <w:marTop w:val="0"/>
          <w:marBottom w:val="0"/>
          <w:divBdr>
            <w:top w:val="none" w:sz="0" w:space="0" w:color="auto"/>
            <w:left w:val="none" w:sz="0" w:space="0" w:color="auto"/>
            <w:bottom w:val="none" w:sz="0" w:space="0" w:color="auto"/>
            <w:right w:val="none" w:sz="0" w:space="0" w:color="auto"/>
          </w:divBdr>
          <w:divsChild>
            <w:div w:id="30036136">
              <w:marLeft w:val="0"/>
              <w:marRight w:val="0"/>
              <w:marTop w:val="0"/>
              <w:marBottom w:val="0"/>
              <w:divBdr>
                <w:top w:val="none" w:sz="0" w:space="0" w:color="auto"/>
                <w:left w:val="none" w:sz="0" w:space="0" w:color="auto"/>
                <w:bottom w:val="none" w:sz="0" w:space="0" w:color="auto"/>
                <w:right w:val="none" w:sz="0" w:space="0" w:color="auto"/>
              </w:divBdr>
              <w:divsChild>
                <w:div w:id="6836176">
                  <w:marLeft w:val="0"/>
                  <w:marRight w:val="0"/>
                  <w:marTop w:val="0"/>
                  <w:marBottom w:val="0"/>
                  <w:divBdr>
                    <w:top w:val="none" w:sz="0" w:space="0" w:color="auto"/>
                    <w:left w:val="none" w:sz="0" w:space="0" w:color="auto"/>
                    <w:bottom w:val="none" w:sz="0" w:space="0" w:color="auto"/>
                    <w:right w:val="none" w:sz="0" w:space="0" w:color="auto"/>
                  </w:divBdr>
                  <w:divsChild>
                    <w:div w:id="2087920459">
                      <w:marLeft w:val="0"/>
                      <w:marRight w:val="0"/>
                      <w:marTop w:val="0"/>
                      <w:marBottom w:val="0"/>
                      <w:divBdr>
                        <w:top w:val="none" w:sz="0" w:space="0" w:color="auto"/>
                        <w:left w:val="none" w:sz="0" w:space="0" w:color="auto"/>
                        <w:bottom w:val="none" w:sz="0" w:space="0" w:color="auto"/>
                        <w:right w:val="none" w:sz="0" w:space="0" w:color="auto"/>
                      </w:divBdr>
                      <w:divsChild>
                        <w:div w:id="1752041939">
                          <w:marLeft w:val="0"/>
                          <w:marRight w:val="0"/>
                          <w:marTop w:val="0"/>
                          <w:marBottom w:val="0"/>
                          <w:divBdr>
                            <w:top w:val="none" w:sz="0" w:space="0" w:color="auto"/>
                            <w:left w:val="none" w:sz="0" w:space="0" w:color="auto"/>
                            <w:bottom w:val="none" w:sz="0" w:space="0" w:color="auto"/>
                            <w:right w:val="none" w:sz="0" w:space="0" w:color="auto"/>
                          </w:divBdr>
                          <w:divsChild>
                            <w:div w:id="971249992">
                              <w:marLeft w:val="0"/>
                              <w:marRight w:val="0"/>
                              <w:marTop w:val="0"/>
                              <w:marBottom w:val="0"/>
                              <w:divBdr>
                                <w:top w:val="none" w:sz="0" w:space="0" w:color="auto"/>
                                <w:left w:val="none" w:sz="0" w:space="0" w:color="auto"/>
                                <w:bottom w:val="none" w:sz="0" w:space="0" w:color="auto"/>
                                <w:right w:val="none" w:sz="0" w:space="0" w:color="auto"/>
                              </w:divBdr>
                              <w:divsChild>
                                <w:div w:id="4894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416992">
      <w:bodyDiv w:val="1"/>
      <w:marLeft w:val="0"/>
      <w:marRight w:val="0"/>
      <w:marTop w:val="0"/>
      <w:marBottom w:val="0"/>
      <w:divBdr>
        <w:top w:val="none" w:sz="0" w:space="0" w:color="auto"/>
        <w:left w:val="none" w:sz="0" w:space="0" w:color="auto"/>
        <w:bottom w:val="none" w:sz="0" w:space="0" w:color="auto"/>
        <w:right w:val="none" w:sz="0" w:space="0" w:color="auto"/>
      </w:divBdr>
    </w:div>
    <w:div w:id="188691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7westtow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backwellresident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backwellresidents@btinternet.com" TargetMode="External"/><Relationship Id="rId5" Type="http://schemas.openxmlformats.org/officeDocument/2006/relationships/webSettings" Target="webSettings.xml"/><Relationship Id="rId10" Type="http://schemas.openxmlformats.org/officeDocument/2006/relationships/hyperlink" Target="mailto:backwellresidents@btinternet.com" TargetMode="External"/><Relationship Id="rId4" Type="http://schemas.openxmlformats.org/officeDocument/2006/relationships/settings" Target="settings.xml"/><Relationship Id="rId9" Type="http://schemas.openxmlformats.org/officeDocument/2006/relationships/hyperlink" Target="http://www.backwellresident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BC42F-9488-48B4-9E38-5448EA58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Wells</dc:creator>
  <cp:keywords/>
  <dc:description/>
  <cp:lastModifiedBy>Margaret Kemp</cp:lastModifiedBy>
  <cp:revision>10</cp:revision>
  <cp:lastPrinted>2023-03-16T13:19:00Z</cp:lastPrinted>
  <dcterms:created xsi:type="dcterms:W3CDTF">2023-03-16T18:20:00Z</dcterms:created>
  <dcterms:modified xsi:type="dcterms:W3CDTF">2023-03-16T19:03:00Z</dcterms:modified>
</cp:coreProperties>
</file>